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52C" w:rsidRPr="00335D07" w:rsidRDefault="00F1152C" w:rsidP="002628B8">
      <w:bookmarkStart w:id="0" w:name="_Hlk37324992"/>
    </w:p>
    <w:p w:rsidR="00F1152C" w:rsidRPr="003E0FF7" w:rsidRDefault="00F1152C" w:rsidP="002628B8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>О Т Ч Е Т</w:t>
      </w:r>
    </w:p>
    <w:p w:rsidR="00F1152C" w:rsidRPr="00D80191" w:rsidRDefault="00F1152C" w:rsidP="002628B8">
      <w:pPr>
        <w:jc w:val="center"/>
        <w:rPr>
          <w:rFonts w:ascii="Times New Roman" w:hAnsi="Times New Roman"/>
          <w:b/>
          <w:bCs/>
        </w:rPr>
      </w:pPr>
    </w:p>
    <w:p w:rsidR="00F1152C" w:rsidRPr="00D80191" w:rsidRDefault="00F1152C" w:rsidP="002628B8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 xml:space="preserve">О ВЫПОЛНЕНИИ МУНИЦИПАЛЬНОГО ЗАДАНИЯ </w:t>
      </w:r>
    </w:p>
    <w:p w:rsidR="00F1152C" w:rsidRPr="00F1152C" w:rsidRDefault="00F1152C" w:rsidP="002628B8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>МУНИЦИПАЛЬНОГО БЮДЖЕТНОГО УЧРЕЖДЕНИЯ «СПОРТИВНАЯ ШКОЛА ИГРОВЫХ ВИДОВ СПОРТА г.ЮЖНО-САХАЛИНСКА»</w:t>
      </w:r>
      <w:r w:rsidRPr="00F1152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за </w:t>
      </w:r>
      <w:r w:rsidR="00371F4C">
        <w:rPr>
          <w:rFonts w:ascii="Times New Roman" w:hAnsi="Times New Roman"/>
          <w:b/>
          <w:bCs/>
        </w:rPr>
        <w:t>2022</w:t>
      </w:r>
      <w:r w:rsidR="00C20C32">
        <w:rPr>
          <w:rFonts w:ascii="Times New Roman" w:hAnsi="Times New Roman"/>
          <w:b/>
          <w:bCs/>
        </w:rPr>
        <w:t xml:space="preserve"> год</w:t>
      </w:r>
    </w:p>
    <w:p w:rsidR="00F1152C" w:rsidRDefault="00F1152C" w:rsidP="002628B8">
      <w:pPr>
        <w:jc w:val="center"/>
        <w:rPr>
          <w:caps/>
          <w:color w:val="000000"/>
          <w:highlight w:val="white"/>
        </w:rPr>
      </w:pPr>
    </w:p>
    <w:p w:rsidR="00F1152C" w:rsidRDefault="00F1152C" w:rsidP="002628B8">
      <w:pPr>
        <w:jc w:val="center"/>
        <w:rPr>
          <w:caps/>
          <w:color w:val="000000"/>
          <w:highlight w:val="white"/>
        </w:rPr>
      </w:pPr>
    </w:p>
    <w:p w:rsidR="00F1152C" w:rsidRDefault="00F1152C" w:rsidP="002628B8">
      <w:pPr>
        <w:jc w:val="center"/>
        <w:rPr>
          <w:caps/>
          <w:color w:val="000000"/>
          <w:highlight w:val="white"/>
        </w:rPr>
      </w:pPr>
    </w:p>
    <w:p w:rsidR="00F1152C" w:rsidRDefault="00F1152C" w:rsidP="002628B8">
      <w:pPr>
        <w:jc w:val="center"/>
        <w:rPr>
          <w:caps/>
          <w:color w:val="000000"/>
          <w:highlight w:val="white"/>
        </w:rPr>
      </w:pPr>
    </w:p>
    <w:p w:rsidR="00F1152C" w:rsidRPr="00335D07" w:rsidRDefault="00F1152C" w:rsidP="002628B8">
      <w:pPr>
        <w:jc w:val="center"/>
        <w:rPr>
          <w:rFonts w:ascii="Times New Roman" w:hAnsi="Times New Roman"/>
        </w:rPr>
      </w:pPr>
    </w:p>
    <w:p w:rsidR="00F1152C" w:rsidRPr="00335D07" w:rsidRDefault="00F1152C" w:rsidP="002628B8">
      <w:pPr>
        <w:rPr>
          <w:rFonts w:ascii="Times New Roman" w:hAnsi="Times New Roman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4"/>
        <w:gridCol w:w="1527"/>
        <w:gridCol w:w="2039"/>
      </w:tblGrid>
      <w:tr w:rsidR="00F1152C" w:rsidRPr="00335D07" w:rsidTr="000A34D5">
        <w:tc>
          <w:tcPr>
            <w:tcW w:w="11004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Коды</w:t>
            </w:r>
          </w:p>
        </w:tc>
      </w:tr>
      <w:tr w:rsidR="00F1152C" w:rsidRPr="00335D07" w:rsidTr="000A34D5">
        <w:trPr>
          <w:cantSplit/>
        </w:trPr>
        <w:tc>
          <w:tcPr>
            <w:tcW w:w="11004" w:type="dxa"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Форма по</w:t>
            </w:r>
          </w:p>
        </w:tc>
        <w:tc>
          <w:tcPr>
            <w:tcW w:w="2039" w:type="dxa"/>
            <w:vMerge w:val="restart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93.19</w:t>
            </w:r>
            <w:r w:rsidRPr="00335D07">
              <w:rPr>
                <w:rFonts w:ascii="Times New Roman" w:hAnsi="Times New Roman"/>
              </w:rPr>
              <w:t>_______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  <w:u w:val="single"/>
              </w:rPr>
            </w:pP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  <w:u w:val="single"/>
              </w:rPr>
              <w:t xml:space="preserve">    93.1</w:t>
            </w:r>
            <w:r>
              <w:rPr>
                <w:rFonts w:ascii="Times New Roman" w:hAnsi="Times New Roman"/>
                <w:u w:val="single"/>
              </w:rPr>
              <w:t>1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  <w:u w:val="single"/>
              </w:rPr>
            </w:pPr>
          </w:p>
          <w:p w:rsidR="00F1152C" w:rsidRPr="00335D07" w:rsidRDefault="00F1152C" w:rsidP="002628B8">
            <w:pPr>
              <w:rPr>
                <w:rFonts w:ascii="Times New Roman" w:hAnsi="Times New Roman"/>
                <w:u w:val="single"/>
              </w:rPr>
            </w:pPr>
          </w:p>
        </w:tc>
      </w:tr>
      <w:tr w:rsidR="00F1152C" w:rsidRPr="00335D07" w:rsidTr="000A34D5">
        <w:trPr>
          <w:cantSplit/>
        </w:trPr>
        <w:tc>
          <w:tcPr>
            <w:tcW w:w="11004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__________________________________________________________________________________________</w:t>
            </w:r>
          </w:p>
        </w:tc>
        <w:tc>
          <w:tcPr>
            <w:tcW w:w="1527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ОКУД</w:t>
            </w:r>
          </w:p>
        </w:tc>
        <w:tc>
          <w:tcPr>
            <w:tcW w:w="2039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152C" w:rsidRPr="00335D07" w:rsidTr="000A34D5">
        <w:trPr>
          <w:cantSplit/>
          <w:trHeight w:val="928"/>
        </w:trPr>
        <w:tc>
          <w:tcPr>
            <w:tcW w:w="11004" w:type="dxa"/>
            <w:vMerge w:val="restart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Виды деятельности муниципального учреждения: в</w:t>
            </w:r>
            <w:r w:rsidRPr="00335D07">
              <w:rPr>
                <w:rFonts w:ascii="Times New Roman" w:hAnsi="Times New Roman"/>
                <w:u w:val="single"/>
              </w:rPr>
              <w:t xml:space="preserve"> соответствии с Уставом учреждения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Дата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сводному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реестру</w:t>
            </w:r>
          </w:p>
        </w:tc>
        <w:tc>
          <w:tcPr>
            <w:tcW w:w="2039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152C" w:rsidRPr="00335D07" w:rsidTr="000A34D5">
        <w:trPr>
          <w:cantSplit/>
          <w:trHeight w:val="410"/>
        </w:trPr>
        <w:tc>
          <w:tcPr>
            <w:tcW w:w="11004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  <w:vAlign w:val="bottom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152C" w:rsidRPr="00335D07" w:rsidTr="000A34D5">
        <w:trPr>
          <w:cantSplit/>
          <w:trHeight w:val="466"/>
        </w:trPr>
        <w:tc>
          <w:tcPr>
            <w:tcW w:w="11004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152C" w:rsidRPr="00335D07" w:rsidTr="000A34D5">
        <w:trPr>
          <w:cantSplit/>
          <w:trHeight w:val="43"/>
        </w:trPr>
        <w:tc>
          <w:tcPr>
            <w:tcW w:w="11004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Вид муниципального учреждения</w:t>
            </w:r>
            <w:r w:rsidRPr="00335D07">
              <w:rPr>
                <w:rFonts w:ascii="Times New Roman" w:hAnsi="Times New Roman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u w:val="single"/>
              </w:rPr>
              <w:t xml:space="preserve">БЮДЖЕНОЕ </w:t>
            </w:r>
            <w:r w:rsidRPr="00335D07">
              <w:rPr>
                <w:rFonts w:ascii="Times New Roman" w:hAnsi="Times New Roman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1527" w:type="dxa"/>
            <w:vMerge w:val="restart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152C" w:rsidRPr="00335D07" w:rsidTr="000A34D5">
        <w:trPr>
          <w:cantSplit/>
          <w:trHeight w:val="300"/>
        </w:trPr>
        <w:tc>
          <w:tcPr>
            <w:tcW w:w="11004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</w:rPr>
              <w:t xml:space="preserve">                                                                                                                 (указывается вид муниципального учреждения </w:t>
            </w:r>
            <w:r w:rsidRPr="00335D07">
              <w:rPr>
                <w:rFonts w:ascii="Times New Roman" w:hAnsi="Times New Roman"/>
                <w:vertAlign w:val="superscript"/>
              </w:rPr>
              <w:t>из базового (отраслевого) перечня)</w:t>
            </w:r>
          </w:p>
        </w:tc>
        <w:tc>
          <w:tcPr>
            <w:tcW w:w="1527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F1152C" w:rsidRDefault="00F1152C" w:rsidP="002628B8"/>
    <w:p w:rsidR="00F1152C" w:rsidRDefault="00F1152C" w:rsidP="002628B8"/>
    <w:p w:rsidR="00F1152C" w:rsidRDefault="00F1152C" w:rsidP="002628B8"/>
    <w:p w:rsidR="00F1152C" w:rsidRDefault="00F1152C" w:rsidP="002628B8"/>
    <w:p w:rsidR="00F1152C" w:rsidRDefault="00F1152C" w:rsidP="002628B8"/>
    <w:p w:rsidR="00F1152C" w:rsidRDefault="00F1152C" w:rsidP="002628B8"/>
    <w:p w:rsidR="00F1152C" w:rsidRDefault="00F1152C" w:rsidP="002628B8"/>
    <w:p w:rsidR="009710D1" w:rsidRDefault="009710D1" w:rsidP="002628B8"/>
    <w:p w:rsidR="00F1152C" w:rsidRDefault="00F1152C" w:rsidP="002628B8"/>
    <w:p w:rsidR="00F1152C" w:rsidRDefault="00F1152C" w:rsidP="002628B8"/>
    <w:p w:rsidR="00F1152C" w:rsidRDefault="00F1152C" w:rsidP="002628B8"/>
    <w:p w:rsidR="00F1152C" w:rsidRDefault="00F1152C" w:rsidP="002628B8"/>
    <w:p w:rsidR="00710E1E" w:rsidRDefault="00710E1E" w:rsidP="002628B8">
      <w:pPr>
        <w:pStyle w:val="Standard"/>
        <w:jc w:val="center"/>
        <w:rPr>
          <w:b/>
          <w:bCs/>
          <w:position w:val="7"/>
        </w:rPr>
      </w:pPr>
    </w:p>
    <w:p w:rsidR="00F1152C" w:rsidRDefault="00F1152C" w:rsidP="002628B8">
      <w:pPr>
        <w:pStyle w:val="Standard"/>
        <w:jc w:val="center"/>
      </w:pPr>
      <w:r>
        <w:rPr>
          <w:b/>
          <w:bCs/>
          <w:position w:val="7"/>
        </w:rPr>
        <w:t xml:space="preserve">Раздел </w:t>
      </w:r>
      <w:r>
        <w:rPr>
          <w:b/>
          <w:bCs/>
          <w:position w:val="7"/>
          <w:u w:val="single"/>
        </w:rPr>
        <w:t>1.1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F1152C" w:rsidTr="000A34D5">
        <w:tc>
          <w:tcPr>
            <w:tcW w:w="14565" w:type="dxa"/>
          </w:tcPr>
          <w:p w:rsidR="00F1152C" w:rsidRDefault="00F1152C" w:rsidP="002628B8">
            <w:pPr>
              <w:pStyle w:val="Standard"/>
            </w:pPr>
            <w:r>
              <w:t xml:space="preserve">1.1.1.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 по олимпийским видам спорта</w:t>
            </w:r>
          </w:p>
        </w:tc>
      </w:tr>
      <w:tr w:rsidR="00F1152C" w:rsidTr="000A34D5">
        <w:tc>
          <w:tcPr>
            <w:tcW w:w="14565" w:type="dxa"/>
          </w:tcPr>
          <w:p w:rsidR="00F1152C" w:rsidRDefault="00F1152C" w:rsidP="002628B8">
            <w:pPr>
              <w:pStyle w:val="Standard"/>
            </w:pPr>
            <w:r>
              <w:t xml:space="preserve">1.1.2.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:rsidR="00F1152C" w:rsidRDefault="00F1152C" w:rsidP="002628B8">
      <w:pPr>
        <w:pStyle w:val="Standard"/>
      </w:pPr>
      <w:r>
        <w:t>1.1.3.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:rsidR="000A7A29" w:rsidRDefault="000A7A29" w:rsidP="002628B8">
      <w:pPr>
        <w:pStyle w:val="Standard"/>
      </w:pPr>
    </w:p>
    <w:p w:rsidR="00710E1E" w:rsidRDefault="00710E1E" w:rsidP="002628B8">
      <w:pPr>
        <w:pStyle w:val="Standard"/>
      </w:pPr>
    </w:p>
    <w:p w:rsidR="000A7A29" w:rsidRDefault="000A7A29" w:rsidP="002628B8">
      <w:pPr>
        <w:pStyle w:val="Standard"/>
      </w:pPr>
      <w:r>
        <w:rPr>
          <w:lang w:eastAsia="en-US"/>
        </w:rPr>
        <w:t>1.1.3.</w:t>
      </w:r>
      <w:r w:rsidRPr="00B537EA">
        <w:rPr>
          <w:lang w:eastAsia="en-US"/>
        </w:rPr>
        <w:t>1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1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127"/>
        <w:gridCol w:w="2768"/>
        <w:gridCol w:w="1365"/>
        <w:gridCol w:w="735"/>
        <w:gridCol w:w="821"/>
        <w:gridCol w:w="851"/>
        <w:gridCol w:w="850"/>
        <w:gridCol w:w="1133"/>
        <w:gridCol w:w="1636"/>
      </w:tblGrid>
      <w:tr w:rsidR="000A7A29" w:rsidTr="00371F4C"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5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7A29" w:rsidRDefault="000A7A29" w:rsidP="002628B8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0A7A29" w:rsidTr="00371F4C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27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0A7A29" w:rsidRPr="006E5B7B" w:rsidRDefault="000A7A29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0A7A29" w:rsidRPr="006E5B7B" w:rsidRDefault="000A7A29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0A7A29" w:rsidRPr="006E5B7B" w:rsidRDefault="000A7A29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0A7A29" w:rsidRPr="006E5B7B" w:rsidRDefault="000A7A29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6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0A7A29" w:rsidRPr="006E5B7B" w:rsidRDefault="000A7A29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0A7A29" w:rsidTr="00371F4C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7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</w:tr>
      <w:tr w:rsidR="000A7A29" w:rsidTr="00371F4C"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11</w:t>
            </w:r>
          </w:p>
        </w:tc>
      </w:tr>
      <w:tr w:rsidR="000A7A29" w:rsidTr="00710E1E">
        <w:trPr>
          <w:cantSplit/>
          <w:trHeight w:val="325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A7A29" w:rsidRDefault="000A7A29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  <w:lang w:eastAsia="en-US"/>
              </w:rPr>
              <w:t>931900О.99.0.БВ27АА10001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A7A29" w:rsidRDefault="000A7A29" w:rsidP="002628B8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A7A29" w:rsidRDefault="000A7A29" w:rsidP="002628B8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rPr>
                <w:lang w:val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Pr="000A7A29" w:rsidRDefault="000A7A29" w:rsidP="002628B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5%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7A29" w:rsidRPr="00BC3B9F" w:rsidRDefault="000A7A29" w:rsidP="002628B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7A29" w:rsidRPr="00BC3B9F" w:rsidRDefault="000A7A29" w:rsidP="002628B8">
            <w:pPr>
              <w:pStyle w:val="Standard"/>
              <w:jc w:val="center"/>
            </w:pPr>
          </w:p>
        </w:tc>
      </w:tr>
    </w:tbl>
    <w:p w:rsidR="000A7A29" w:rsidRDefault="000A7A29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0A7A29" w:rsidRDefault="000A7A29" w:rsidP="002628B8">
      <w:pPr>
        <w:pStyle w:val="Standard"/>
      </w:pPr>
      <w:r>
        <w:t>1.1.3.</w:t>
      </w:r>
      <w:r w:rsidR="005E66E9">
        <w:t>2</w:t>
      </w:r>
      <w:r>
        <w:t>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2974"/>
        <w:gridCol w:w="707"/>
        <w:gridCol w:w="566"/>
        <w:gridCol w:w="854"/>
        <w:gridCol w:w="850"/>
        <w:gridCol w:w="851"/>
        <w:gridCol w:w="1147"/>
        <w:gridCol w:w="2188"/>
      </w:tblGrid>
      <w:tr w:rsidR="00F1152C" w:rsidTr="00611140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F1152C" w:rsidTr="00611140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27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4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218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611140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4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8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611140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21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710E1E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1152C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931900О.99.0.БВ27АА10001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710E1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Сохранность контингента 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0A7A29" w:rsidP="002628B8">
            <w:pPr>
              <w:pStyle w:val="Standard"/>
              <w:jc w:val="center"/>
            </w:pPr>
            <w:r>
              <w:rPr>
                <w:lang w:val="en-US"/>
              </w:rPr>
              <w:t>7</w:t>
            </w:r>
            <w:r w:rsidR="00F1152C"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903FF4" w:rsidP="002628B8">
            <w:pPr>
              <w:pStyle w:val="Standard"/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5E66E9" w:rsidP="002628B8">
            <w:pPr>
              <w:pStyle w:val="Standard"/>
              <w:snapToGrid w:val="0"/>
              <w:jc w:val="center"/>
            </w:pPr>
            <w:r>
              <w:t>+26,5</w:t>
            </w:r>
          </w:p>
        </w:tc>
        <w:tc>
          <w:tcPr>
            <w:tcW w:w="21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611140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611140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Доля учащихся, имеющих спортивные разряды от общей численности учащихся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Pr="000637A1" w:rsidRDefault="000A7A29" w:rsidP="002628B8">
            <w:pPr>
              <w:pStyle w:val="Standard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Pr="000637A1" w:rsidRDefault="00F1152C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0637A1" w:rsidRDefault="00F1152C" w:rsidP="002628B8">
            <w:pPr>
              <w:pStyle w:val="Standard"/>
              <w:jc w:val="center"/>
            </w:pPr>
            <w:r w:rsidRPr="000637A1">
              <w:t>5</w:t>
            </w:r>
          </w:p>
        </w:tc>
        <w:tc>
          <w:tcPr>
            <w:tcW w:w="1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0A7A29" w:rsidRDefault="000A7A29" w:rsidP="002628B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611140" w:rsidRDefault="00F1152C" w:rsidP="002628B8">
            <w:pPr>
              <w:pStyle w:val="Standard"/>
              <w:jc w:val="center"/>
            </w:pPr>
          </w:p>
        </w:tc>
      </w:tr>
      <w:tr w:rsidR="00F1152C" w:rsidTr="00611140">
        <w:trPr>
          <w:trHeight w:val="57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371F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Pr="000637A1" w:rsidRDefault="000A7A29" w:rsidP="002628B8">
            <w:pPr>
              <w:pStyle w:val="Standard"/>
              <w:jc w:val="center"/>
            </w:pPr>
            <w:r>
              <w:rPr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Pr="000637A1" w:rsidRDefault="005E66E9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0637A1" w:rsidRDefault="00F1152C" w:rsidP="002628B8">
            <w:pPr>
              <w:pStyle w:val="Standard"/>
              <w:jc w:val="center"/>
            </w:pPr>
            <w:r w:rsidRPr="000637A1">
              <w:t>5</w:t>
            </w:r>
          </w:p>
        </w:tc>
        <w:tc>
          <w:tcPr>
            <w:tcW w:w="1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0637A1" w:rsidRDefault="00F1152C" w:rsidP="002628B8">
            <w:pPr>
              <w:pStyle w:val="Standard"/>
              <w:jc w:val="center"/>
            </w:pPr>
          </w:p>
        </w:tc>
        <w:tc>
          <w:tcPr>
            <w:tcW w:w="21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611140" w:rsidRDefault="000A7A29" w:rsidP="002628B8">
            <w:pPr>
              <w:pStyle w:val="Standard"/>
              <w:jc w:val="center"/>
            </w:pPr>
            <w:r w:rsidRPr="00611140">
              <w:t>Не окончен тренировочный год</w:t>
            </w:r>
          </w:p>
        </w:tc>
      </w:tr>
    </w:tbl>
    <w:p w:rsidR="00F1152C" w:rsidRDefault="00F1152C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F1152C" w:rsidRDefault="00F1152C" w:rsidP="002628B8">
      <w:pPr>
        <w:pStyle w:val="Standard"/>
        <w:ind w:firstLine="708"/>
      </w:pPr>
      <w:r>
        <w:rPr>
          <w:lang w:eastAsia="en-US"/>
        </w:rPr>
        <w:lastRenderedPageBreak/>
        <w:t>1.1.3.</w:t>
      </w:r>
      <w:r w:rsidR="00B20F43" w:rsidRPr="00B537EA">
        <w:rPr>
          <w:lang w:eastAsia="en-US"/>
        </w:rPr>
        <w:t>3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pPr w:leftFromText="180" w:rightFromText="180" w:vertAnchor="text" w:tblpY="1"/>
        <w:tblOverlap w:val="never"/>
        <w:tblW w:w="151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2325"/>
        <w:gridCol w:w="2385"/>
        <w:gridCol w:w="2439"/>
        <w:gridCol w:w="1245"/>
        <w:gridCol w:w="795"/>
        <w:gridCol w:w="677"/>
        <w:gridCol w:w="709"/>
        <w:gridCol w:w="708"/>
        <w:gridCol w:w="1134"/>
        <w:gridCol w:w="1250"/>
      </w:tblGrid>
      <w:tr w:rsidR="00F1152C" w:rsidTr="00371F4C">
        <w:tc>
          <w:tcPr>
            <w:tcW w:w="14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371F4C">
        <w:tc>
          <w:tcPr>
            <w:tcW w:w="1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4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371F4C">
        <w:tc>
          <w:tcPr>
            <w:tcW w:w="1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4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371F4C">
        <w:tc>
          <w:tcPr>
            <w:tcW w:w="1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710E1E">
        <w:trPr>
          <w:cantSplit/>
          <w:trHeight w:val="3159"/>
        </w:trPr>
        <w:tc>
          <w:tcPr>
            <w:tcW w:w="1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1152C" w:rsidP="00710E1E">
            <w:pPr>
              <w:pStyle w:val="Standard"/>
              <w:ind w:left="113" w:right="113"/>
              <w:jc w:val="right"/>
            </w:pPr>
            <w:r>
              <w:t>931900О.99.0.БВ27АА11001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Баскетбол 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Тренировочный</w:t>
            </w:r>
            <w:r w:rsidR="00B20F43"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B20F43" w:rsidP="002628B8">
            <w:pPr>
              <w:pStyle w:val="Standard"/>
              <w:jc w:val="center"/>
            </w:pPr>
            <w:r>
              <w:rPr>
                <w:lang w:val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  <w:r w:rsidR="00B20F43">
              <w:rPr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5%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B20F43" w:rsidRDefault="00B20F43" w:rsidP="002628B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</w:p>
        </w:tc>
      </w:tr>
    </w:tbl>
    <w:p w:rsidR="00B20F43" w:rsidRDefault="00B20F43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B20F43" w:rsidRDefault="00B20F43" w:rsidP="002628B8">
      <w:pPr>
        <w:pStyle w:val="Standard"/>
        <w:jc w:val="both"/>
      </w:pPr>
      <w:r>
        <w:lastRenderedPageBreak/>
        <w:t>1.1.3.</w:t>
      </w:r>
      <w:r w:rsidRPr="00B537EA">
        <w:t>4</w:t>
      </w:r>
      <w:r>
        <w:t>. Показатели, характеризующие качество муниципальной услуги:</w:t>
      </w:r>
    </w:p>
    <w:tbl>
      <w:tblPr>
        <w:tblW w:w="151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474"/>
        <w:gridCol w:w="992"/>
        <w:gridCol w:w="709"/>
        <w:gridCol w:w="850"/>
        <w:gridCol w:w="959"/>
        <w:gridCol w:w="742"/>
        <w:gridCol w:w="1296"/>
        <w:gridCol w:w="1116"/>
      </w:tblGrid>
      <w:tr w:rsidR="00B20F43" w:rsidTr="002628B8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B20F43" w:rsidTr="002628B8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9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B20F43" w:rsidRPr="006E5B7B" w:rsidRDefault="00B20F43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95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B20F43" w:rsidRPr="006E5B7B" w:rsidRDefault="00B20F43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4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B20F43" w:rsidRPr="006E5B7B" w:rsidRDefault="00B20F43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9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B20F43" w:rsidRPr="006E5B7B" w:rsidRDefault="00B20F43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14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B20F43" w:rsidRPr="006E5B7B" w:rsidRDefault="00B20F43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B20F43" w:rsidTr="002628B8">
        <w:trPr>
          <w:trHeight w:val="130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95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74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129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</w:tr>
      <w:tr w:rsidR="00B20F43" w:rsidTr="002628B8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11</w:t>
            </w:r>
          </w:p>
        </w:tc>
      </w:tr>
      <w:tr w:rsidR="00B20F43" w:rsidTr="00710E1E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B20F43" w:rsidRDefault="00B20F43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931900О.99.0.БВ27АА11001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rPr>
                <w:sz w:val="22"/>
              </w:rPr>
              <w:t xml:space="preserve">Сохранность контингента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Pr="009844E8" w:rsidRDefault="00B20F43" w:rsidP="002628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844E8">
              <w:rPr>
                <w:sz w:val="20"/>
                <w:szCs w:val="20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20F43" w:rsidRDefault="00B20F43" w:rsidP="002628B8">
            <w:pPr>
              <w:pStyle w:val="Standard"/>
              <w:jc w:val="center"/>
            </w:pP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20F43" w:rsidRDefault="00B20F43" w:rsidP="002628B8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Default="00B20F43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Default="005E66E9" w:rsidP="002628B8">
            <w:pPr>
              <w:pStyle w:val="Standard"/>
              <w:snapToGrid w:val="0"/>
              <w:jc w:val="center"/>
            </w:pPr>
            <w:r>
              <w:t>+16</w:t>
            </w:r>
          </w:p>
        </w:tc>
        <w:tc>
          <w:tcPr>
            <w:tcW w:w="1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</w:tr>
      <w:tr w:rsidR="00B20F43" w:rsidTr="002628B8">
        <w:trPr>
          <w:trHeight w:val="6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B20F43" w:rsidRDefault="00B20F43" w:rsidP="002628B8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Pr="001E41EE" w:rsidRDefault="00B20F43" w:rsidP="002628B8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Pr="009844E8" w:rsidRDefault="00B20F43" w:rsidP="002628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20F43" w:rsidRDefault="00B20F43" w:rsidP="002628B8">
            <w:pPr>
              <w:pStyle w:val="Standard"/>
              <w:jc w:val="center"/>
            </w:pPr>
            <w:r>
              <w:rPr>
                <w:lang w:val="en-US"/>
              </w:rPr>
              <w:t>70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20F43" w:rsidRPr="00B20F43" w:rsidRDefault="00B20F43" w:rsidP="002628B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0E2AF6">
              <w:rPr>
                <w:lang w:val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Default="00B20F43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Default="005E66E9" w:rsidP="002628B8">
            <w:pPr>
              <w:pStyle w:val="Standard"/>
              <w:snapToGrid w:val="0"/>
              <w:jc w:val="center"/>
            </w:pPr>
            <w:r>
              <w:t>+17,5</w:t>
            </w:r>
          </w:p>
        </w:tc>
        <w:tc>
          <w:tcPr>
            <w:tcW w:w="1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Pr="00043E07" w:rsidRDefault="00B20F43" w:rsidP="002628B8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20F43" w:rsidTr="002628B8">
        <w:trPr>
          <w:trHeight w:val="6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B20F43" w:rsidRDefault="00B20F43" w:rsidP="002628B8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Pr="001E41EE" w:rsidRDefault="00B20F43" w:rsidP="002628B8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Pr="009844E8" w:rsidRDefault="00B20F43" w:rsidP="002628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20F43" w:rsidRDefault="00B20F43" w:rsidP="002628B8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20F43" w:rsidRDefault="00BD505B" w:rsidP="002628B8">
            <w:pPr>
              <w:pStyle w:val="Standard"/>
              <w:jc w:val="center"/>
            </w:pPr>
            <w:r w:rsidRPr="00BD505B">
              <w:rPr>
                <w:lang w:val="en-US"/>
              </w:rPr>
              <w:t>96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Default="00B20F43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Default="005E66E9" w:rsidP="002628B8">
            <w:pPr>
              <w:pStyle w:val="Standard"/>
              <w:snapToGrid w:val="0"/>
              <w:jc w:val="center"/>
            </w:pPr>
            <w:r>
              <w:t>+22,5</w:t>
            </w:r>
          </w:p>
        </w:tc>
        <w:tc>
          <w:tcPr>
            <w:tcW w:w="1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Pr="00043E07" w:rsidRDefault="00B20F43" w:rsidP="002628B8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20F43" w:rsidTr="002628B8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Pr="001E41EE" w:rsidRDefault="00B20F43" w:rsidP="002628B8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завоевавших призовые места на межрегиональных и всероссийских соревнованиях, от общей численности участвующих в соревнованиях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Pr="009844E8" w:rsidRDefault="00B20F43" w:rsidP="002628B8">
            <w:pPr>
              <w:pStyle w:val="Standard"/>
              <w:jc w:val="center"/>
              <w:rPr>
                <w:sz w:val="20"/>
                <w:szCs w:val="20"/>
              </w:rPr>
            </w:pPr>
            <w:r w:rsidRPr="009844E8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20F43" w:rsidRPr="00055012" w:rsidRDefault="000E2AF6" w:rsidP="002628B8">
            <w:pPr>
              <w:pStyle w:val="Standard"/>
              <w:jc w:val="center"/>
            </w:pPr>
            <w:r>
              <w:rPr>
                <w:lang w:val="en-US"/>
              </w:rPr>
              <w:t>3</w:t>
            </w:r>
            <w:r w:rsidR="00B20F43">
              <w:t>0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20F43" w:rsidRPr="00055012" w:rsidRDefault="00BD505B" w:rsidP="002628B8">
            <w:pPr>
              <w:pStyle w:val="Standard"/>
              <w:jc w:val="center"/>
            </w:pPr>
            <w:r w:rsidRPr="00BD505B">
              <w:rPr>
                <w:lang w:val="en-US"/>
              </w:rPr>
              <w:t>35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Pr="00055012" w:rsidRDefault="00B20F43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Pr="00055012" w:rsidRDefault="005E66E9" w:rsidP="002628B8">
            <w:pPr>
              <w:pStyle w:val="Standard"/>
              <w:jc w:val="center"/>
            </w:pPr>
            <w:r>
              <w:t>+3,5</w:t>
            </w:r>
          </w:p>
        </w:tc>
        <w:tc>
          <w:tcPr>
            <w:tcW w:w="1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Pr="00043E07" w:rsidRDefault="00B20F43" w:rsidP="002628B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B20F43" w:rsidTr="002628B8">
        <w:trPr>
          <w:trHeight w:val="57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snapToGrid w:val="0"/>
              <w:jc w:val="center"/>
            </w:pP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Pr="001E41EE" w:rsidRDefault="00B20F43" w:rsidP="002628B8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Pr="009844E8" w:rsidRDefault="00B20F43" w:rsidP="002628B8">
            <w:pPr>
              <w:pStyle w:val="Standard"/>
              <w:jc w:val="center"/>
              <w:rPr>
                <w:sz w:val="20"/>
                <w:szCs w:val="20"/>
              </w:rPr>
            </w:pPr>
            <w:r w:rsidRPr="009844E8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20F43" w:rsidRDefault="00B20F43" w:rsidP="002628B8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20F43" w:rsidRDefault="00B20F43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20F43" w:rsidRPr="00055012" w:rsidRDefault="00B20F43" w:rsidP="002628B8">
            <w:pPr>
              <w:pStyle w:val="Standard"/>
              <w:jc w:val="center"/>
            </w:pPr>
            <w:r w:rsidRPr="00055012">
              <w:t>0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Pr="00055012" w:rsidRDefault="000E2AF6" w:rsidP="002628B8">
            <w:pPr>
              <w:pStyle w:val="Standard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Pr="00055012" w:rsidRDefault="00B20F43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20F43" w:rsidRPr="00094E13" w:rsidRDefault="00B20F43" w:rsidP="002628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F1152C" w:rsidRDefault="00F1152C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F1152C" w:rsidRDefault="00F1152C" w:rsidP="002628B8">
      <w:pPr>
        <w:pStyle w:val="Standard"/>
        <w:ind w:firstLine="708"/>
        <w:rPr>
          <w:lang w:eastAsia="en-US"/>
        </w:rPr>
      </w:pPr>
      <w:r>
        <w:rPr>
          <w:lang w:eastAsia="en-US"/>
        </w:rPr>
        <w:lastRenderedPageBreak/>
        <w:t>1.1.3.</w:t>
      </w:r>
      <w:r w:rsidR="002628B8" w:rsidRPr="00B537EA">
        <w:rPr>
          <w:lang w:eastAsia="en-US"/>
        </w:rPr>
        <w:t>5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602"/>
        <w:gridCol w:w="1140"/>
        <w:gridCol w:w="735"/>
        <w:gridCol w:w="655"/>
        <w:gridCol w:w="709"/>
        <w:gridCol w:w="709"/>
        <w:gridCol w:w="1275"/>
        <w:gridCol w:w="1156"/>
      </w:tblGrid>
      <w:tr w:rsidR="00F1152C" w:rsidTr="00371F4C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371F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5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371F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371F4C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710E1E">
        <w:trPr>
          <w:cantSplit/>
          <w:trHeight w:val="3166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1152C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931900О.99.0.БВ27АБ20001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2628B8" w:rsidP="002628B8">
            <w:pPr>
              <w:pStyle w:val="Standard"/>
              <w:jc w:val="center"/>
            </w:pPr>
            <w:r>
              <w:rPr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  <w:r w:rsidR="002628B8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5%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5E66E9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</w:p>
        </w:tc>
      </w:tr>
    </w:tbl>
    <w:p w:rsidR="002628B8" w:rsidRDefault="002628B8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710E1E" w:rsidP="002628B8">
      <w:pPr>
        <w:pStyle w:val="Standard"/>
        <w:jc w:val="both"/>
        <w:rPr>
          <w:lang w:eastAsia="en-US"/>
        </w:rPr>
      </w:pPr>
    </w:p>
    <w:p w:rsidR="002628B8" w:rsidRDefault="002628B8" w:rsidP="002628B8">
      <w:pPr>
        <w:pStyle w:val="Standard"/>
        <w:ind w:firstLine="708"/>
      </w:pPr>
      <w:r>
        <w:lastRenderedPageBreak/>
        <w:t>1.1.3.</w:t>
      </w:r>
      <w:r w:rsidRPr="00B537EA">
        <w:t>6</w:t>
      </w:r>
      <w:r>
        <w:t>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2549"/>
        <w:gridCol w:w="1134"/>
        <w:gridCol w:w="709"/>
        <w:gridCol w:w="709"/>
        <w:gridCol w:w="850"/>
        <w:gridCol w:w="709"/>
        <w:gridCol w:w="1236"/>
        <w:gridCol w:w="2241"/>
      </w:tblGrid>
      <w:tr w:rsidR="002628B8" w:rsidTr="002628B8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28B8" w:rsidRDefault="002628B8" w:rsidP="002628B8">
            <w:pPr>
              <w:pStyle w:val="Standard"/>
              <w:ind w:right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2628B8" w:rsidTr="002628B8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1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2628B8" w:rsidRPr="006E5B7B" w:rsidRDefault="002628B8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2628B8" w:rsidRPr="006E5B7B" w:rsidRDefault="002628B8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2628B8" w:rsidRPr="006E5B7B" w:rsidRDefault="002628B8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3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2628B8" w:rsidRPr="006E5B7B" w:rsidRDefault="002628B8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224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2628B8" w:rsidRPr="006E5B7B" w:rsidRDefault="002628B8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2628B8" w:rsidTr="002628B8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123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224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</w:tr>
      <w:tr w:rsidR="002628B8" w:rsidTr="002628B8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2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11</w:t>
            </w:r>
          </w:p>
        </w:tc>
      </w:tr>
      <w:tr w:rsidR="002628B8" w:rsidTr="00710E1E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2628B8" w:rsidRDefault="002628B8" w:rsidP="00710E1E">
            <w:pPr>
              <w:pStyle w:val="Standard"/>
              <w:ind w:left="113" w:right="113"/>
            </w:pPr>
            <w:r>
              <w:rPr>
                <w:color w:val="000000"/>
              </w:rPr>
              <w:t>931900О.99.0.БВ27АБ20001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Этап начальной подготовки</w:t>
            </w:r>
          </w:p>
          <w:p w:rsidR="002628B8" w:rsidRDefault="002628B8" w:rsidP="002628B8">
            <w:pPr>
              <w:pStyle w:val="Standard"/>
              <w:jc w:val="center"/>
            </w:pP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 xml:space="preserve">Сохранность контингента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Default="002628B8" w:rsidP="002628B8">
            <w:pPr>
              <w:pStyle w:val="Standard"/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Default="002628B8" w:rsidP="002628B8">
            <w:pPr>
              <w:pStyle w:val="Standard"/>
              <w:jc w:val="center"/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2628B8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5E66E9" w:rsidP="002628B8">
            <w:pPr>
              <w:pStyle w:val="Standard"/>
              <w:snapToGrid w:val="0"/>
              <w:jc w:val="center"/>
            </w:pPr>
            <w:r>
              <w:t>+26,5</w:t>
            </w:r>
          </w:p>
        </w:tc>
        <w:tc>
          <w:tcPr>
            <w:tcW w:w="2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Pr="002628B8" w:rsidRDefault="002628B8" w:rsidP="002628B8">
            <w:pPr>
              <w:pStyle w:val="Standard"/>
              <w:snapToGrid w:val="0"/>
              <w:jc w:val="center"/>
            </w:pPr>
          </w:p>
        </w:tc>
      </w:tr>
      <w:tr w:rsidR="002628B8" w:rsidTr="002628B8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Доля учащихся, имеющих спортивные разряды от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Default="002628B8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Pr="002628B8" w:rsidRDefault="00BD505B" w:rsidP="002628B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2628B8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5E66E9" w:rsidP="002628B8">
            <w:pPr>
              <w:pStyle w:val="Standard"/>
              <w:jc w:val="center"/>
            </w:pPr>
            <w:r>
              <w:t>+6</w:t>
            </w:r>
          </w:p>
        </w:tc>
        <w:tc>
          <w:tcPr>
            <w:tcW w:w="2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Pr="002628B8" w:rsidRDefault="002628B8" w:rsidP="002628B8">
            <w:pPr>
              <w:tabs>
                <w:tab w:val="left" w:pos="94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628B8" w:rsidTr="002628B8">
        <w:trPr>
          <w:trHeight w:val="57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snapToGrid w:val="0"/>
              <w:jc w:val="center"/>
            </w:pP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2628B8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Default="002628B8" w:rsidP="002628B8">
            <w:pPr>
              <w:pStyle w:val="Standard"/>
              <w:jc w:val="center"/>
            </w:pPr>
            <w:r>
              <w:rPr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Pr="002628B8" w:rsidRDefault="002628B8" w:rsidP="002628B8">
            <w:pPr>
              <w:pStyle w:val="Standard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2628B8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2628B8" w:rsidP="002628B8">
            <w:pPr>
              <w:pStyle w:val="Standard"/>
              <w:jc w:val="center"/>
            </w:pPr>
          </w:p>
        </w:tc>
        <w:tc>
          <w:tcPr>
            <w:tcW w:w="2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Pr="002628B8" w:rsidRDefault="002628B8" w:rsidP="002628B8">
            <w:pPr>
              <w:pStyle w:val="Standard"/>
              <w:jc w:val="center"/>
            </w:pPr>
            <w:r w:rsidRPr="002628B8">
              <w:t>Не окончен тренировочный год</w:t>
            </w:r>
          </w:p>
        </w:tc>
      </w:tr>
    </w:tbl>
    <w:p w:rsidR="002628B8" w:rsidRDefault="002628B8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F1152C" w:rsidRDefault="00F1152C" w:rsidP="002628B8">
      <w:pPr>
        <w:pStyle w:val="Standard"/>
        <w:ind w:firstLine="708"/>
      </w:pPr>
      <w:r>
        <w:rPr>
          <w:lang w:eastAsia="en-US"/>
        </w:rPr>
        <w:lastRenderedPageBreak/>
        <w:t>1.1.3.</w:t>
      </w:r>
      <w:r w:rsidR="002628B8" w:rsidRPr="00B537EA">
        <w:rPr>
          <w:lang w:eastAsia="en-US"/>
        </w:rPr>
        <w:t>7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103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auto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040"/>
        <w:gridCol w:w="2220"/>
        <w:gridCol w:w="2282"/>
        <w:gridCol w:w="1245"/>
        <w:gridCol w:w="795"/>
        <w:gridCol w:w="960"/>
        <w:gridCol w:w="709"/>
        <w:gridCol w:w="567"/>
        <w:gridCol w:w="1276"/>
        <w:gridCol w:w="1254"/>
      </w:tblGrid>
      <w:tr w:rsidR="00F1152C" w:rsidTr="00371F4C">
        <w:tc>
          <w:tcPr>
            <w:tcW w:w="1755" w:type="dxa"/>
            <w:vMerge w:val="restart"/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040" w:type="dxa"/>
            <w:vMerge w:val="restart"/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20" w:type="dxa"/>
            <w:vMerge w:val="restart"/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88" w:type="dxa"/>
            <w:gridSpan w:val="8"/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371F4C">
        <w:tc>
          <w:tcPr>
            <w:tcW w:w="1755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040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220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282" w:type="dxa"/>
            <w:vMerge w:val="restart"/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2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960" w:type="dxa"/>
            <w:vMerge w:val="restart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52" w:type="dxa"/>
            <w:vMerge w:val="restart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371F4C">
        <w:tc>
          <w:tcPr>
            <w:tcW w:w="1755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040" w:type="dxa"/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220" w:type="dxa"/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282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960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52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371F4C">
        <w:tc>
          <w:tcPr>
            <w:tcW w:w="1755" w:type="dxa"/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220" w:type="dxa"/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282" w:type="dxa"/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52" w:type="dxa"/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710E1E">
        <w:trPr>
          <w:cantSplit/>
          <w:trHeight w:val="3166"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1152C" w:rsidRDefault="00F1152C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931900О.99.0.БВ27АБ21001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Тренировочный</w:t>
            </w:r>
            <w:r w:rsidR="002628B8"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1152C" w:rsidRDefault="00D46714" w:rsidP="002628B8">
            <w:pPr>
              <w:pStyle w:val="Standard"/>
              <w:jc w:val="center"/>
            </w:pPr>
            <w:r>
              <w:rPr>
                <w:lang w:val="en-US"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  <w:r w:rsidR="00D46714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52C" w:rsidRDefault="005E66E9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F1152C" w:rsidRDefault="00F1152C" w:rsidP="002628B8">
            <w:pPr>
              <w:pStyle w:val="Standard"/>
              <w:jc w:val="center"/>
            </w:pPr>
          </w:p>
        </w:tc>
      </w:tr>
    </w:tbl>
    <w:p w:rsidR="00F1152C" w:rsidRDefault="00F1152C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2628B8" w:rsidRDefault="002628B8" w:rsidP="002628B8">
      <w:pPr>
        <w:pStyle w:val="Standard"/>
        <w:ind w:firstLine="708"/>
      </w:pPr>
      <w:r>
        <w:rPr>
          <w:lang w:eastAsia="en-US"/>
        </w:rPr>
        <w:lastRenderedPageBreak/>
        <w:t>1.1.3.</w:t>
      </w:r>
      <w:r w:rsidRPr="00B537EA">
        <w:rPr>
          <w:lang w:eastAsia="en-US"/>
        </w:rPr>
        <w:t>8</w:t>
      </w:r>
      <w:r>
        <w:rPr>
          <w:lang w:eastAsia="en-US"/>
        </w:rPr>
        <w:t>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900"/>
        <w:gridCol w:w="707"/>
        <w:gridCol w:w="569"/>
        <w:gridCol w:w="709"/>
        <w:gridCol w:w="848"/>
        <w:gridCol w:w="708"/>
        <w:gridCol w:w="1420"/>
        <w:gridCol w:w="1276"/>
      </w:tblGrid>
      <w:tr w:rsidR="002628B8" w:rsidTr="00611140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5E66E9" w:rsidTr="006D7F8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66E9" w:rsidRDefault="005E66E9" w:rsidP="00DF78F4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66E9" w:rsidRDefault="005E66E9" w:rsidP="00DF78F4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66E9" w:rsidRDefault="005E66E9" w:rsidP="00DF78F4">
            <w:pPr>
              <w:pStyle w:val="Standard"/>
              <w:snapToGrid w:val="0"/>
              <w:jc w:val="center"/>
            </w:pPr>
          </w:p>
        </w:tc>
        <w:tc>
          <w:tcPr>
            <w:tcW w:w="390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5E66E9" w:rsidRDefault="005E66E9" w:rsidP="00DF78F4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E66E9" w:rsidRDefault="005E66E9" w:rsidP="00DF78F4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3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5E66E9" w:rsidRPr="006E5B7B" w:rsidRDefault="005E66E9" w:rsidP="00DF78F4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4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5E66E9" w:rsidRPr="006E5B7B" w:rsidRDefault="005E66E9" w:rsidP="00DF78F4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5E66E9" w:rsidRPr="006E5B7B" w:rsidRDefault="005E66E9" w:rsidP="00DF78F4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2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5E66E9" w:rsidRPr="006E5B7B" w:rsidRDefault="005E66E9" w:rsidP="00DF78F4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5E66E9" w:rsidRPr="006E5B7B" w:rsidRDefault="005E66E9" w:rsidP="00DF78F4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5E66E9" w:rsidTr="006D7F8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66E9" w:rsidRDefault="005E66E9" w:rsidP="00DF78F4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E66E9" w:rsidRDefault="005E66E9" w:rsidP="00DF78F4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E66E9" w:rsidRDefault="005E66E9" w:rsidP="00DF78F4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90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E66E9" w:rsidRDefault="005E66E9" w:rsidP="00DF78F4">
            <w:pPr>
              <w:pStyle w:val="Standard"/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E66E9" w:rsidRDefault="005E66E9" w:rsidP="00DF78F4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E66E9" w:rsidRDefault="005E66E9" w:rsidP="00DF78F4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E66E9" w:rsidRDefault="005E66E9" w:rsidP="00DF78F4">
            <w:pPr>
              <w:pStyle w:val="Standard"/>
              <w:snapToGrid w:val="0"/>
              <w:jc w:val="center"/>
            </w:pPr>
          </w:p>
        </w:tc>
        <w:tc>
          <w:tcPr>
            <w:tcW w:w="84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E66E9" w:rsidRDefault="005E66E9" w:rsidP="00DF78F4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E66E9" w:rsidRDefault="005E66E9" w:rsidP="00DF78F4">
            <w:pPr>
              <w:pStyle w:val="Standard"/>
              <w:snapToGrid w:val="0"/>
              <w:jc w:val="center"/>
            </w:pPr>
          </w:p>
        </w:tc>
        <w:tc>
          <w:tcPr>
            <w:tcW w:w="1420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E66E9" w:rsidRDefault="005E66E9" w:rsidP="00DF78F4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E66E9" w:rsidRDefault="005E66E9" w:rsidP="00DF78F4">
            <w:pPr>
              <w:pStyle w:val="Standard"/>
              <w:snapToGrid w:val="0"/>
              <w:jc w:val="center"/>
            </w:pPr>
          </w:p>
        </w:tc>
      </w:tr>
      <w:tr w:rsidR="002628B8" w:rsidTr="00611140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11</w:t>
            </w:r>
          </w:p>
        </w:tc>
      </w:tr>
      <w:tr w:rsidR="002628B8" w:rsidTr="00710E1E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2628B8" w:rsidRDefault="002628B8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931900О.99.0.БВ27АБ21001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5E66E9">
            <w:pPr>
              <w:pStyle w:val="Standard"/>
              <w:jc w:val="center"/>
            </w:pPr>
            <w:r>
              <w:t>Тренировочный</w:t>
            </w:r>
            <w:r w:rsidR="005E66E9">
              <w:t xml:space="preserve"> </w:t>
            </w:r>
            <w:r>
              <w:t>этап</w:t>
            </w: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rPr>
                <w:sz w:val="22"/>
              </w:rPr>
              <w:t xml:space="preserve">Сохранность контингента 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Default="002628B8" w:rsidP="00DF78F4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Default="00D46714" w:rsidP="00DF78F4">
            <w:pPr>
              <w:pStyle w:val="Standard"/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2628B8" w:rsidP="00DF78F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5E66E9" w:rsidP="00DF78F4">
            <w:pPr>
              <w:pStyle w:val="Standard"/>
              <w:snapToGrid w:val="0"/>
              <w:jc w:val="center"/>
            </w:pPr>
            <w:r>
              <w:t>+26,5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2628B8" w:rsidP="00DF78F4">
            <w:pPr>
              <w:pStyle w:val="Standard"/>
              <w:snapToGrid w:val="0"/>
              <w:jc w:val="center"/>
            </w:pPr>
          </w:p>
        </w:tc>
      </w:tr>
      <w:tr w:rsidR="002628B8" w:rsidTr="00611140">
        <w:trPr>
          <w:trHeight w:val="6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2628B8" w:rsidRDefault="002628B8" w:rsidP="00DF78F4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 xml:space="preserve">процент 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Pr="00D46714" w:rsidRDefault="00D46714" w:rsidP="00DF78F4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Default="00D46714" w:rsidP="00DF78F4">
            <w:pPr>
              <w:pStyle w:val="Standard"/>
              <w:jc w:val="center"/>
            </w:pPr>
            <w:r>
              <w:rPr>
                <w:lang w:val="en-US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2628B8" w:rsidP="00DF78F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5E66E9" w:rsidP="00DF78F4">
            <w:pPr>
              <w:pStyle w:val="Standard"/>
              <w:snapToGrid w:val="0"/>
              <w:jc w:val="center"/>
            </w:pPr>
            <w:r>
              <w:t>+34,5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Pr="008E0DA8" w:rsidRDefault="002628B8" w:rsidP="00DF78F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28B8" w:rsidTr="00611140">
        <w:trPr>
          <w:trHeight w:val="6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2628B8" w:rsidRDefault="002628B8" w:rsidP="00DF78F4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Default="00D46714" w:rsidP="00DF78F4">
            <w:pPr>
              <w:pStyle w:val="Standard"/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Pr="00D46714" w:rsidRDefault="00BD505B" w:rsidP="00DF78F4">
            <w:pPr>
              <w:pStyle w:val="Standard"/>
              <w:jc w:val="center"/>
              <w:rPr>
                <w:lang w:val="en-US"/>
              </w:rPr>
            </w:pPr>
            <w:r w:rsidRPr="00BD505B">
              <w:rPr>
                <w:lang w:val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2628B8" w:rsidP="00DF78F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5E66E9" w:rsidP="00DF78F4">
            <w:pPr>
              <w:pStyle w:val="Standard"/>
              <w:snapToGrid w:val="0"/>
              <w:jc w:val="center"/>
            </w:pPr>
            <w:r>
              <w:t>+19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2628B8" w:rsidP="00DF78F4">
            <w:pPr>
              <w:pStyle w:val="Standard"/>
              <w:snapToGrid w:val="0"/>
              <w:jc w:val="center"/>
            </w:pPr>
          </w:p>
        </w:tc>
      </w:tr>
      <w:tr w:rsidR="002628B8" w:rsidTr="00611140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snapToGrid w:val="0"/>
              <w:jc w:val="center"/>
            </w:pP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rPr>
                <w:sz w:val="22"/>
              </w:rPr>
              <w:t xml:space="preserve">Доля лиц, завоевавших призовые места на межрегиональных и всероссийских соревнованиях, от общей численности участвующих в соревнованиях 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Default="002628B8" w:rsidP="00DF78F4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Pr="00797C5E" w:rsidRDefault="00BD505B" w:rsidP="00DF78F4">
            <w:pPr>
              <w:pStyle w:val="Standard"/>
              <w:jc w:val="center"/>
            </w:pPr>
            <w:r w:rsidRPr="00BD505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Pr="00797C5E" w:rsidRDefault="002628B8" w:rsidP="00DF78F4">
            <w:pPr>
              <w:pStyle w:val="Standard"/>
              <w:jc w:val="center"/>
            </w:pPr>
            <w:r w:rsidRPr="00797C5E">
              <w:t>5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Pr="00797C5E" w:rsidRDefault="005E66E9" w:rsidP="00DF78F4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Pr="00E322A0" w:rsidRDefault="002628B8" w:rsidP="00DF78F4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628B8" w:rsidTr="00611140">
        <w:trPr>
          <w:trHeight w:val="57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snapToGrid w:val="0"/>
              <w:jc w:val="center"/>
            </w:pP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 w:rsidRPr="001E41EE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46714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628B8" w:rsidRDefault="002628B8" w:rsidP="00DF78F4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Default="002628B8" w:rsidP="00DF78F4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628B8" w:rsidRDefault="002628B8" w:rsidP="00DF78F4">
            <w:pPr>
              <w:pStyle w:val="Standard"/>
              <w:jc w:val="center"/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Default="002628B8" w:rsidP="00DF78F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Pr="00D46714" w:rsidRDefault="002628B8" w:rsidP="00DF78F4">
            <w:pPr>
              <w:pStyle w:val="Standard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28B8" w:rsidRPr="00C54284" w:rsidRDefault="002628B8" w:rsidP="00DF78F4">
            <w:pPr>
              <w:jc w:val="center"/>
            </w:pPr>
          </w:p>
        </w:tc>
      </w:tr>
    </w:tbl>
    <w:p w:rsidR="002628B8" w:rsidRDefault="002628B8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F1152C" w:rsidRDefault="00F1152C" w:rsidP="00D46714">
      <w:pPr>
        <w:pStyle w:val="Standard"/>
        <w:ind w:firstLine="709"/>
        <w:jc w:val="both"/>
      </w:pPr>
      <w:r>
        <w:rPr>
          <w:lang w:eastAsia="en-US"/>
        </w:rPr>
        <w:lastRenderedPageBreak/>
        <w:t>1.1.3.</w:t>
      </w:r>
      <w:r w:rsidR="00D46714" w:rsidRPr="00B537EA">
        <w:rPr>
          <w:lang w:eastAsia="en-US"/>
        </w:rPr>
        <w:t>9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F1152C" w:rsidTr="00371F4C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371F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4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371F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371F4C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710E1E">
        <w:trPr>
          <w:cantSplit/>
          <w:trHeight w:val="3166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1152C" w:rsidP="00710E1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931900О.99.0.БВ27АБ50001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D46714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D46714" w:rsidP="002628B8">
            <w:pPr>
              <w:pStyle w:val="Standard"/>
              <w:jc w:val="center"/>
            </w:pPr>
            <w:r>
              <w:rPr>
                <w:lang w:val="en-US"/>
              </w:rPr>
              <w:t>1</w:t>
            </w:r>
            <w:r w:rsidR="00F1152C"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D46714" w:rsidP="002628B8">
            <w:pPr>
              <w:pStyle w:val="Standard"/>
              <w:jc w:val="center"/>
            </w:pPr>
            <w:r>
              <w:rPr>
                <w:lang w:val="en-US"/>
              </w:rPr>
              <w:t>1</w:t>
            </w:r>
            <w:r w:rsidR="00F1152C">
              <w:t>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BD505B" w:rsidP="002628B8">
            <w:pPr>
              <w:pStyle w:val="Standard"/>
              <w:jc w:val="center"/>
            </w:pPr>
            <w:r>
              <w:rPr>
                <w:lang w:val="en-US"/>
              </w:rPr>
              <w:t>8</w:t>
            </w:r>
            <w:r w:rsidR="00F1152C">
              <w:t>%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D46714" w:rsidRDefault="00D46714" w:rsidP="002628B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126405" w:rsidRDefault="00F1152C" w:rsidP="002628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F1152C" w:rsidRDefault="00F1152C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D46714" w:rsidRDefault="00D46714" w:rsidP="00D46714">
      <w:pPr>
        <w:pStyle w:val="Standard"/>
        <w:ind w:firstLine="709"/>
        <w:jc w:val="both"/>
      </w:pPr>
      <w:r>
        <w:lastRenderedPageBreak/>
        <w:t>1.1.3.</w:t>
      </w:r>
      <w:r w:rsidRPr="00B537EA">
        <w:t>10</w:t>
      </w:r>
      <w:r>
        <w:t>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D46714" w:rsidTr="00D46714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D46714" w:rsidTr="00D46714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5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D46714" w:rsidRPr="006E5B7B" w:rsidRDefault="00D46714" w:rsidP="002D36D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D46714" w:rsidRPr="006E5B7B" w:rsidRDefault="00D46714" w:rsidP="002D36D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D46714" w:rsidRPr="006E5B7B" w:rsidRDefault="00D46714" w:rsidP="002D36D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D46714" w:rsidRPr="006E5B7B" w:rsidRDefault="00D46714" w:rsidP="002D36D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D46714" w:rsidRPr="006E5B7B" w:rsidRDefault="00D46714" w:rsidP="002D36D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D46714" w:rsidTr="00D46714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</w:tr>
      <w:tr w:rsidR="00D46714" w:rsidTr="00D46714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11</w:t>
            </w:r>
          </w:p>
        </w:tc>
      </w:tr>
      <w:tr w:rsidR="00D46714" w:rsidTr="00710E1E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D46714" w:rsidRDefault="00D46714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931900О.99.0.БВ27АБ50001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Этап начальной подготовки</w:t>
            </w:r>
          </w:p>
          <w:p w:rsidR="00D46714" w:rsidRDefault="00D46714" w:rsidP="002D36D9">
            <w:pPr>
              <w:pStyle w:val="Standard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 xml:space="preserve">Сохранность контингента 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46714" w:rsidRDefault="00611140" w:rsidP="002D36D9">
            <w:pPr>
              <w:pStyle w:val="Standard"/>
              <w:jc w:val="center"/>
            </w:pPr>
            <w:r>
              <w:rPr>
                <w:lang w:val="en-US"/>
              </w:rPr>
              <w:t>7</w:t>
            </w:r>
            <w:r w:rsidR="00D46714"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46714" w:rsidRPr="00611140" w:rsidRDefault="00611140" w:rsidP="002D36D9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46714" w:rsidRDefault="00D46714" w:rsidP="002D36D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46714" w:rsidRDefault="00067971" w:rsidP="002D36D9">
            <w:pPr>
              <w:pStyle w:val="Standard"/>
              <w:snapToGrid w:val="0"/>
              <w:jc w:val="center"/>
            </w:pPr>
            <w:r>
              <w:t>+26,5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</w:tr>
      <w:tr w:rsidR="00D46714" w:rsidTr="00D46714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Доля учащихся, имеющих спортивные разряды от общей численности учащихся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46714" w:rsidRDefault="00611140" w:rsidP="002D36D9">
            <w:pPr>
              <w:pStyle w:val="Standard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46714" w:rsidRPr="00611140" w:rsidRDefault="00BD505B" w:rsidP="002D36D9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46714" w:rsidRDefault="00D46714" w:rsidP="002D36D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46714" w:rsidRDefault="00067971" w:rsidP="002D36D9">
            <w:pPr>
              <w:pStyle w:val="Standard"/>
              <w:jc w:val="center"/>
            </w:pPr>
            <w:r>
              <w:t>+43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46714" w:rsidRDefault="00D46714" w:rsidP="002D36D9">
            <w:pPr>
              <w:pStyle w:val="Standard"/>
              <w:jc w:val="center"/>
            </w:pPr>
          </w:p>
        </w:tc>
      </w:tr>
      <w:tr w:rsidR="00D46714" w:rsidTr="00D46714">
        <w:trPr>
          <w:trHeight w:val="57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710E1E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714" w:rsidRDefault="00D46714" w:rsidP="002D36D9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46714" w:rsidRDefault="00611140" w:rsidP="002D36D9">
            <w:pPr>
              <w:pStyle w:val="Standard"/>
              <w:jc w:val="center"/>
            </w:pPr>
            <w:r>
              <w:rPr>
                <w:lang w:val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46714" w:rsidRDefault="00D46714" w:rsidP="002D36D9">
            <w:pPr>
              <w:pStyle w:val="Standard"/>
              <w:jc w:val="center"/>
            </w:pP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46714" w:rsidRDefault="00D46714" w:rsidP="002D36D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46714" w:rsidRDefault="00D46714" w:rsidP="002D36D9">
            <w:pPr>
              <w:pStyle w:val="Standard"/>
              <w:jc w:val="center"/>
            </w:pP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46714" w:rsidRDefault="00611140" w:rsidP="002D36D9">
            <w:pPr>
              <w:pStyle w:val="Standard"/>
              <w:jc w:val="center"/>
            </w:pPr>
            <w:r w:rsidRPr="002628B8">
              <w:t>Не окончен тренировочный год</w:t>
            </w:r>
          </w:p>
        </w:tc>
      </w:tr>
    </w:tbl>
    <w:p w:rsidR="007C5D97" w:rsidRDefault="007C5D97" w:rsidP="00611140">
      <w:pPr>
        <w:pStyle w:val="Standard"/>
        <w:ind w:firstLine="708"/>
        <w:rPr>
          <w:lang w:eastAsia="en-US"/>
        </w:rPr>
      </w:pPr>
    </w:p>
    <w:p w:rsidR="00710E1E" w:rsidRDefault="00710E1E" w:rsidP="00611140">
      <w:pPr>
        <w:pStyle w:val="Standard"/>
        <w:ind w:firstLine="708"/>
        <w:rPr>
          <w:lang w:eastAsia="en-US"/>
        </w:rPr>
      </w:pPr>
    </w:p>
    <w:p w:rsidR="00710E1E" w:rsidRDefault="00710E1E" w:rsidP="00611140">
      <w:pPr>
        <w:pStyle w:val="Standard"/>
        <w:ind w:firstLine="708"/>
        <w:rPr>
          <w:lang w:eastAsia="en-US"/>
        </w:rPr>
      </w:pPr>
    </w:p>
    <w:p w:rsidR="00710E1E" w:rsidRDefault="00710E1E" w:rsidP="00611140">
      <w:pPr>
        <w:pStyle w:val="Standard"/>
        <w:ind w:firstLine="708"/>
        <w:rPr>
          <w:lang w:eastAsia="en-US"/>
        </w:rPr>
      </w:pPr>
    </w:p>
    <w:p w:rsidR="00710E1E" w:rsidRDefault="00710E1E" w:rsidP="00611140">
      <w:pPr>
        <w:pStyle w:val="Standard"/>
        <w:ind w:firstLine="708"/>
        <w:rPr>
          <w:lang w:eastAsia="en-US"/>
        </w:rPr>
      </w:pPr>
    </w:p>
    <w:p w:rsidR="00710E1E" w:rsidRDefault="00710E1E" w:rsidP="00611140">
      <w:pPr>
        <w:pStyle w:val="Standard"/>
        <w:ind w:firstLine="708"/>
        <w:rPr>
          <w:lang w:eastAsia="en-US"/>
        </w:rPr>
      </w:pPr>
    </w:p>
    <w:p w:rsidR="00710E1E" w:rsidRDefault="00710E1E" w:rsidP="00611140">
      <w:pPr>
        <w:pStyle w:val="Standard"/>
        <w:ind w:firstLine="708"/>
        <w:rPr>
          <w:lang w:eastAsia="en-US"/>
        </w:rPr>
      </w:pPr>
    </w:p>
    <w:p w:rsidR="00710E1E" w:rsidRDefault="00710E1E" w:rsidP="00611140">
      <w:pPr>
        <w:pStyle w:val="Standard"/>
        <w:ind w:firstLine="708"/>
        <w:rPr>
          <w:lang w:eastAsia="en-US"/>
        </w:rPr>
      </w:pPr>
    </w:p>
    <w:p w:rsidR="00710E1E" w:rsidRDefault="00710E1E" w:rsidP="00611140">
      <w:pPr>
        <w:pStyle w:val="Standard"/>
        <w:ind w:firstLine="708"/>
        <w:rPr>
          <w:lang w:eastAsia="en-US"/>
        </w:rPr>
      </w:pPr>
    </w:p>
    <w:p w:rsidR="00710E1E" w:rsidRDefault="00710E1E" w:rsidP="00611140">
      <w:pPr>
        <w:pStyle w:val="Standard"/>
        <w:ind w:firstLine="708"/>
        <w:rPr>
          <w:lang w:eastAsia="en-US"/>
        </w:rPr>
      </w:pPr>
    </w:p>
    <w:p w:rsidR="00710E1E" w:rsidRDefault="00710E1E" w:rsidP="00611140">
      <w:pPr>
        <w:pStyle w:val="Standard"/>
        <w:ind w:firstLine="708"/>
        <w:rPr>
          <w:lang w:eastAsia="en-US"/>
        </w:rPr>
      </w:pPr>
    </w:p>
    <w:p w:rsidR="00F1152C" w:rsidRDefault="00F1152C" w:rsidP="00611140">
      <w:pPr>
        <w:pStyle w:val="Standard"/>
        <w:ind w:firstLine="708"/>
      </w:pPr>
      <w:r>
        <w:rPr>
          <w:lang w:eastAsia="en-US"/>
        </w:rPr>
        <w:lastRenderedPageBreak/>
        <w:t>1.1.3.1</w:t>
      </w:r>
      <w:r w:rsidR="00611140" w:rsidRPr="00B537EA">
        <w:rPr>
          <w:lang w:eastAsia="en-US"/>
        </w:rPr>
        <w:t>1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67"/>
        <w:gridCol w:w="11"/>
      </w:tblGrid>
      <w:tr w:rsidR="00F1152C" w:rsidTr="009710D1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710E1E">
        <w:trPr>
          <w:gridAfter w:val="1"/>
          <w:wAfter w:w="11" w:type="dxa"/>
          <w:cantSplit/>
          <w:trHeight w:val="3166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1152C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931900О.99.0.БВ27АБ51001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611140">
            <w:pPr>
              <w:pStyle w:val="Standard"/>
              <w:jc w:val="center"/>
            </w:pPr>
            <w:r>
              <w:t>Тренировочный</w:t>
            </w:r>
            <w:r w:rsidR="00611140"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611140" w:rsidP="002628B8">
            <w:pPr>
              <w:pStyle w:val="Standard"/>
              <w:jc w:val="center"/>
            </w:pPr>
            <w:r>
              <w:rPr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611140" w:rsidP="002628B8">
            <w:pPr>
              <w:pStyle w:val="Standard"/>
              <w:jc w:val="center"/>
            </w:pPr>
            <w:r>
              <w:rPr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5%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611140" w:rsidRDefault="00F1152C" w:rsidP="002628B8">
            <w:pPr>
              <w:pStyle w:val="Standard"/>
              <w:jc w:val="center"/>
            </w:pPr>
          </w:p>
        </w:tc>
      </w:tr>
    </w:tbl>
    <w:p w:rsidR="00F1152C" w:rsidRDefault="00F1152C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611140" w:rsidRDefault="00611140" w:rsidP="00611140">
      <w:pPr>
        <w:pStyle w:val="Standard"/>
        <w:ind w:firstLine="708"/>
      </w:pPr>
      <w:r>
        <w:rPr>
          <w:lang w:eastAsia="en-US"/>
        </w:rPr>
        <w:lastRenderedPageBreak/>
        <w:t>1.1.3.1</w:t>
      </w:r>
      <w:r w:rsidRPr="00B537EA">
        <w:rPr>
          <w:lang w:eastAsia="en-US"/>
        </w:rPr>
        <w:t>2</w:t>
      </w:r>
      <w:r>
        <w:rPr>
          <w:lang w:eastAsia="en-US"/>
        </w:rPr>
        <w:t>. Показатели, характеризующие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049"/>
        <w:gridCol w:w="992"/>
        <w:gridCol w:w="714"/>
        <w:gridCol w:w="707"/>
        <w:gridCol w:w="709"/>
        <w:gridCol w:w="852"/>
        <w:gridCol w:w="1419"/>
        <w:gridCol w:w="1912"/>
      </w:tblGrid>
      <w:tr w:rsidR="00611140" w:rsidTr="00710E1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611140" w:rsidTr="00710E1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11140" w:rsidRPr="006E5B7B" w:rsidRDefault="00611140" w:rsidP="00BC4FE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11140" w:rsidRPr="006E5B7B" w:rsidRDefault="00611140" w:rsidP="00BC4FE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11140" w:rsidRPr="006E5B7B" w:rsidRDefault="00611140" w:rsidP="00BC4FE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11140" w:rsidRPr="006E5B7B" w:rsidRDefault="00611140" w:rsidP="00BC4FE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91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11140" w:rsidRPr="006E5B7B" w:rsidRDefault="00611140" w:rsidP="00BC4FE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611140" w:rsidTr="00710E1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191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</w:tr>
      <w:tr w:rsidR="00611140" w:rsidTr="00710E1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11</w:t>
            </w:r>
          </w:p>
        </w:tc>
      </w:tr>
      <w:tr w:rsidR="00611140" w:rsidTr="00710E1E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611140" w:rsidRDefault="00611140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931900О.99.0.БВ27АБ51001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611140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rPr>
                <w:sz w:val="22"/>
              </w:rPr>
              <w:t xml:space="preserve">Сохранность контингента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11140" w:rsidRDefault="00611140" w:rsidP="00BC4FEE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11140" w:rsidRDefault="00611140" w:rsidP="00BC4FEE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Default="00611140" w:rsidP="00BC4FE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Default="00067971" w:rsidP="00BC4FEE">
            <w:pPr>
              <w:pStyle w:val="Standard"/>
              <w:snapToGrid w:val="0"/>
              <w:jc w:val="center"/>
            </w:pPr>
            <w:r>
              <w:t>+16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</w:tr>
      <w:tr w:rsidR="00611140" w:rsidTr="00710E1E">
        <w:trPr>
          <w:trHeight w:val="820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611140" w:rsidRDefault="00611140" w:rsidP="00BC4FEE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11140" w:rsidRDefault="00611140" w:rsidP="00BC4FEE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11140" w:rsidRDefault="00C46339" w:rsidP="00BC4FEE">
            <w:pPr>
              <w:pStyle w:val="Standard"/>
              <w:jc w:val="center"/>
            </w:pPr>
            <w:r>
              <w:rPr>
                <w:lang w:val="en-US"/>
              </w:rPr>
              <w:t>92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Default="00611140" w:rsidP="00BC4FE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Default="00067971" w:rsidP="00BC4FEE">
            <w:pPr>
              <w:pStyle w:val="Standard"/>
              <w:snapToGrid w:val="0"/>
              <w:jc w:val="center"/>
            </w:pPr>
            <w:r>
              <w:t>+39,5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</w:tr>
      <w:tr w:rsidR="00611140" w:rsidTr="00710E1E">
        <w:trPr>
          <w:trHeight w:val="6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611140" w:rsidRDefault="00611140" w:rsidP="00BC4FEE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11140" w:rsidRDefault="00611140" w:rsidP="00BC4FEE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11140" w:rsidRPr="007C5D97" w:rsidRDefault="007C5D97" w:rsidP="00BC4FEE">
            <w:pPr>
              <w:pStyle w:val="Standard"/>
              <w:jc w:val="center"/>
              <w:rPr>
                <w:lang w:val="en-US"/>
              </w:rPr>
            </w:pPr>
            <w:r w:rsidRPr="007C5D97">
              <w:rPr>
                <w:lang w:val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Default="00611140" w:rsidP="00BC4FE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Pr="007C5D97" w:rsidRDefault="007C5D97" w:rsidP="00BC4FEE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</w:tr>
      <w:tr w:rsidR="00611140" w:rsidTr="00710E1E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Pr="00782890" w:rsidRDefault="00611140" w:rsidP="00BC4FE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завоевавших призовые места на межрегиональных и всероссийских соревнованиях, от общей численности участвующих в соревнованиях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Pr="00AC0B16" w:rsidRDefault="00611140" w:rsidP="00BC4FEE">
            <w:pPr>
              <w:pStyle w:val="Standard"/>
              <w:jc w:val="center"/>
            </w:pPr>
            <w:r w:rsidRPr="00AC0B16"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11140" w:rsidRPr="00AC0B16" w:rsidRDefault="00611140" w:rsidP="00BC4FEE">
            <w:pPr>
              <w:pStyle w:val="Standard"/>
              <w:jc w:val="center"/>
            </w:pPr>
            <w:r>
              <w:t>1</w:t>
            </w:r>
            <w:r w:rsidR="00C46339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11140" w:rsidRPr="00C46339" w:rsidRDefault="007C5D97" w:rsidP="00BC4FEE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Pr="00AC0B16" w:rsidRDefault="00611140" w:rsidP="00BC4FE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Pr="00AC0B16" w:rsidRDefault="00067971" w:rsidP="00BC4FEE">
            <w:pPr>
              <w:pStyle w:val="Standard"/>
              <w:jc w:val="center"/>
            </w:pPr>
            <w:r>
              <w:t>+53,5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Pr="00C46339" w:rsidRDefault="00611140" w:rsidP="00BC4FEE">
            <w:pPr>
              <w:pStyle w:val="Standard"/>
              <w:jc w:val="center"/>
            </w:pPr>
          </w:p>
        </w:tc>
      </w:tr>
      <w:tr w:rsidR="00611140" w:rsidTr="00710E1E">
        <w:trPr>
          <w:trHeight w:val="57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Pr="00782890" w:rsidRDefault="00611140" w:rsidP="00BC4FEE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C46339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Pr="00AC0B16" w:rsidRDefault="00611140" w:rsidP="00BC4FEE">
            <w:pPr>
              <w:pStyle w:val="Standard"/>
              <w:jc w:val="center"/>
            </w:pPr>
            <w:r w:rsidRPr="00AC0B16"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11140" w:rsidRPr="00AC0B16" w:rsidRDefault="00611140" w:rsidP="00BC4FE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11140" w:rsidRPr="00AC0B16" w:rsidRDefault="00067971" w:rsidP="00BC4FE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Pr="00AC0B16" w:rsidRDefault="00611140" w:rsidP="00BC4FEE">
            <w:pPr>
              <w:pStyle w:val="Standard"/>
              <w:jc w:val="center"/>
            </w:pPr>
            <w:r w:rsidRPr="00AC0B16"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Pr="00AC0B16" w:rsidRDefault="00067971" w:rsidP="00BC4FE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11140" w:rsidRPr="00C46339" w:rsidRDefault="00611140" w:rsidP="00BC4FEE">
            <w:pPr>
              <w:pStyle w:val="Standard"/>
              <w:jc w:val="center"/>
            </w:pPr>
          </w:p>
        </w:tc>
      </w:tr>
    </w:tbl>
    <w:p w:rsidR="00F1152C" w:rsidRDefault="00F1152C" w:rsidP="00C46339">
      <w:pPr>
        <w:pStyle w:val="Standard"/>
        <w:ind w:firstLine="709"/>
        <w:jc w:val="both"/>
      </w:pPr>
      <w:r>
        <w:rPr>
          <w:lang w:eastAsia="en-US"/>
        </w:rPr>
        <w:lastRenderedPageBreak/>
        <w:t>1.1.3.1</w:t>
      </w:r>
      <w:r w:rsidR="00C46339" w:rsidRPr="00B537EA">
        <w:rPr>
          <w:lang w:eastAsia="en-US"/>
        </w:rPr>
        <w:t>3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0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067"/>
        <w:gridCol w:w="10"/>
      </w:tblGrid>
      <w:tr w:rsidR="00F1152C" w:rsidTr="009710D1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2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9710D1">
        <w:trPr>
          <w:gridAfter w:val="1"/>
          <w:wAfter w:w="10" w:type="dxa"/>
        </w:trPr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9710D1">
        <w:trPr>
          <w:gridAfter w:val="1"/>
          <w:wAfter w:w="10" w:type="dxa"/>
        </w:trPr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9710D1">
        <w:trPr>
          <w:gridAfter w:val="1"/>
          <w:wAfter w:w="10" w:type="dxa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710E1E">
        <w:trPr>
          <w:gridAfter w:val="1"/>
          <w:wAfter w:w="10" w:type="dxa"/>
          <w:cantSplit/>
          <w:trHeight w:val="3166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1152C" w:rsidP="00710E1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931900О.99.0.БВ27АБ50001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Хоккей  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Этап начальной подготовки</w:t>
            </w:r>
          </w:p>
          <w:p w:rsidR="00F1152C" w:rsidRDefault="00F1152C" w:rsidP="002628B8">
            <w:pPr>
              <w:pStyle w:val="Standard"/>
              <w:jc w:val="center"/>
            </w:pP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C46339" w:rsidP="002628B8">
            <w:pPr>
              <w:pStyle w:val="Standard"/>
              <w:jc w:val="center"/>
            </w:pPr>
            <w:r>
              <w:rPr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C46339" w:rsidP="002628B8">
            <w:pPr>
              <w:pStyle w:val="Standard"/>
              <w:jc w:val="center"/>
            </w:pPr>
            <w:r>
              <w:rPr>
                <w:lang w:val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5%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126405" w:rsidRDefault="00F1152C" w:rsidP="002628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F1152C" w:rsidRDefault="00F1152C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C46339" w:rsidRDefault="00C46339" w:rsidP="00C46339">
      <w:pPr>
        <w:pStyle w:val="Standard"/>
        <w:ind w:firstLine="709"/>
        <w:jc w:val="both"/>
      </w:pPr>
      <w:r>
        <w:lastRenderedPageBreak/>
        <w:t>1.1.3.1</w:t>
      </w:r>
      <w:r w:rsidR="009710D1">
        <w:t>4</w:t>
      </w:r>
      <w:r>
        <w:t>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C46339" w:rsidTr="006D0E6A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C46339" w:rsidTr="006D0E6A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9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C46339" w:rsidRPr="006E5B7B" w:rsidRDefault="00C46339" w:rsidP="006D0E6A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C46339" w:rsidRPr="006E5B7B" w:rsidRDefault="00C46339" w:rsidP="006D0E6A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C46339" w:rsidRPr="006E5B7B" w:rsidRDefault="00C46339" w:rsidP="006D0E6A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C46339" w:rsidRPr="006E5B7B" w:rsidRDefault="00C46339" w:rsidP="006D0E6A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C46339" w:rsidRPr="006E5B7B" w:rsidRDefault="00C46339" w:rsidP="006D0E6A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C46339" w:rsidTr="006D0E6A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</w:tr>
      <w:tr w:rsidR="00C46339" w:rsidTr="006D0E6A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11</w:t>
            </w:r>
          </w:p>
        </w:tc>
      </w:tr>
      <w:tr w:rsidR="00C46339" w:rsidTr="00710E1E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C46339" w:rsidRDefault="00C46339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931900О.99.0.БВ27АВ40001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 xml:space="preserve">Хоккей  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Этап начальной подготовки</w:t>
            </w:r>
          </w:p>
          <w:p w:rsidR="00C46339" w:rsidRDefault="00C46339" w:rsidP="006D0E6A">
            <w:pPr>
              <w:pStyle w:val="Standard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 xml:space="preserve">Сохранность контингента 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Default="00C46339" w:rsidP="006D0E6A">
            <w:pPr>
              <w:pStyle w:val="Standard"/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Default="00C46339" w:rsidP="006D0E6A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Default="00C46339" w:rsidP="006D0E6A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Default="00067971" w:rsidP="006D0E6A">
            <w:pPr>
              <w:pStyle w:val="Standard"/>
              <w:snapToGrid w:val="0"/>
              <w:jc w:val="center"/>
            </w:pPr>
            <w:r>
              <w:t>+26,5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</w:tr>
      <w:tr w:rsidR="00C46339" w:rsidTr="006D0E6A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Доля учащихся, имеющих спортивные разряды от общей численности учащихся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Default="00C46339" w:rsidP="006D0E6A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Default="00067971" w:rsidP="006D0E6A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Default="00C46339" w:rsidP="006D0E6A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Default="00067971" w:rsidP="006D0E6A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Pr="00C46339" w:rsidRDefault="00C46339" w:rsidP="006D0E6A">
            <w:pPr>
              <w:pStyle w:val="Standard"/>
              <w:jc w:val="center"/>
            </w:pPr>
          </w:p>
        </w:tc>
      </w:tr>
      <w:tr w:rsidR="00C46339" w:rsidTr="006D0E6A">
        <w:trPr>
          <w:trHeight w:val="57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C46339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6D0E6A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Default="00C46339" w:rsidP="006D0E6A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Default="00C46339" w:rsidP="006D0E6A">
            <w:pPr>
              <w:pStyle w:val="Standard"/>
              <w:jc w:val="center"/>
            </w:pP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Default="00C46339" w:rsidP="006D0E6A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Default="00C46339" w:rsidP="006D0E6A">
            <w:pPr>
              <w:pStyle w:val="Standard"/>
              <w:jc w:val="center"/>
            </w:pP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Default="00C46339" w:rsidP="006D0E6A">
            <w:pPr>
              <w:pStyle w:val="Standard"/>
              <w:jc w:val="center"/>
            </w:pPr>
            <w:r w:rsidRPr="002628B8">
              <w:t>Не окончен тренировочный год</w:t>
            </w:r>
          </w:p>
        </w:tc>
      </w:tr>
    </w:tbl>
    <w:p w:rsidR="00C46339" w:rsidRDefault="00C46339" w:rsidP="00C46339">
      <w:pPr>
        <w:pStyle w:val="Standard"/>
      </w:pPr>
    </w:p>
    <w:p w:rsidR="00710E1E" w:rsidRDefault="00710E1E" w:rsidP="00C46339">
      <w:pPr>
        <w:pStyle w:val="Standard"/>
      </w:pPr>
    </w:p>
    <w:p w:rsidR="00710E1E" w:rsidRDefault="00710E1E" w:rsidP="00C46339">
      <w:pPr>
        <w:pStyle w:val="Standard"/>
      </w:pPr>
    </w:p>
    <w:p w:rsidR="00710E1E" w:rsidRDefault="00710E1E" w:rsidP="00C46339">
      <w:pPr>
        <w:pStyle w:val="Standard"/>
      </w:pPr>
    </w:p>
    <w:p w:rsidR="00710E1E" w:rsidRDefault="00710E1E" w:rsidP="00C46339">
      <w:pPr>
        <w:pStyle w:val="Standard"/>
      </w:pPr>
    </w:p>
    <w:p w:rsidR="00710E1E" w:rsidRDefault="00710E1E" w:rsidP="00C46339">
      <w:pPr>
        <w:pStyle w:val="Standard"/>
      </w:pPr>
    </w:p>
    <w:p w:rsidR="00710E1E" w:rsidRDefault="00710E1E" w:rsidP="00C46339">
      <w:pPr>
        <w:pStyle w:val="Standard"/>
      </w:pPr>
    </w:p>
    <w:p w:rsidR="00710E1E" w:rsidRDefault="00710E1E" w:rsidP="00C46339">
      <w:pPr>
        <w:pStyle w:val="Standard"/>
      </w:pPr>
    </w:p>
    <w:p w:rsidR="00710E1E" w:rsidRDefault="00710E1E" w:rsidP="00C46339">
      <w:pPr>
        <w:pStyle w:val="Standard"/>
      </w:pPr>
    </w:p>
    <w:p w:rsidR="00710E1E" w:rsidRDefault="00710E1E" w:rsidP="00C46339">
      <w:pPr>
        <w:pStyle w:val="Standard"/>
      </w:pPr>
    </w:p>
    <w:p w:rsidR="00710E1E" w:rsidRDefault="00710E1E" w:rsidP="00C46339">
      <w:pPr>
        <w:pStyle w:val="Standard"/>
      </w:pPr>
    </w:p>
    <w:p w:rsidR="00F1152C" w:rsidRDefault="00F1152C" w:rsidP="00C46339">
      <w:pPr>
        <w:pStyle w:val="Standard"/>
        <w:ind w:firstLine="708"/>
      </w:pPr>
      <w:r>
        <w:rPr>
          <w:lang w:eastAsia="en-US"/>
        </w:rPr>
        <w:lastRenderedPageBreak/>
        <w:t>1.1.3.1</w:t>
      </w:r>
      <w:r w:rsidR="00C46339" w:rsidRPr="00B537EA">
        <w:rPr>
          <w:lang w:eastAsia="en-US"/>
        </w:rPr>
        <w:t>5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67"/>
        <w:gridCol w:w="11"/>
      </w:tblGrid>
      <w:tr w:rsidR="00F1152C" w:rsidTr="009710D1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0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710E1E">
        <w:trPr>
          <w:gridAfter w:val="1"/>
          <w:wAfter w:w="11" w:type="dxa"/>
          <w:cantSplit/>
          <w:trHeight w:val="3308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1152C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931900О.99.0.БВ27АВ41001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Хоккей 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Тренировочный</w:t>
            </w:r>
          </w:p>
          <w:p w:rsidR="00F1152C" w:rsidRDefault="00F1152C" w:rsidP="002628B8">
            <w:pPr>
              <w:pStyle w:val="Standard"/>
              <w:jc w:val="center"/>
            </w:pPr>
            <w:r>
              <w:t>этап</w:t>
            </w:r>
          </w:p>
          <w:p w:rsidR="00F1152C" w:rsidRDefault="00F1152C" w:rsidP="002628B8">
            <w:pPr>
              <w:pStyle w:val="Standard"/>
              <w:jc w:val="center"/>
            </w:pP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C46339" w:rsidP="002628B8">
            <w:pPr>
              <w:pStyle w:val="Standard"/>
              <w:jc w:val="center"/>
            </w:pPr>
            <w:r>
              <w:rPr>
                <w:lang w:val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C46339" w:rsidP="002628B8">
            <w:pPr>
              <w:pStyle w:val="Standard"/>
              <w:jc w:val="center"/>
            </w:pPr>
            <w:r>
              <w:rPr>
                <w:lang w:val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</w:p>
        </w:tc>
      </w:tr>
    </w:tbl>
    <w:p w:rsidR="00C46339" w:rsidRDefault="00C46339" w:rsidP="00C46339">
      <w:pPr>
        <w:pStyle w:val="Standard"/>
        <w:ind w:firstLine="708"/>
        <w:rPr>
          <w:lang w:eastAsia="en-US"/>
        </w:rPr>
      </w:pPr>
    </w:p>
    <w:p w:rsidR="00710E1E" w:rsidRDefault="00710E1E" w:rsidP="00C46339">
      <w:pPr>
        <w:pStyle w:val="Standard"/>
        <w:ind w:firstLine="708"/>
        <w:rPr>
          <w:lang w:eastAsia="en-US"/>
        </w:rPr>
      </w:pPr>
    </w:p>
    <w:p w:rsidR="00710E1E" w:rsidRDefault="00710E1E" w:rsidP="00C46339">
      <w:pPr>
        <w:pStyle w:val="Standard"/>
        <w:ind w:firstLine="708"/>
        <w:rPr>
          <w:lang w:eastAsia="en-US"/>
        </w:rPr>
      </w:pPr>
    </w:p>
    <w:p w:rsidR="00710E1E" w:rsidRDefault="00710E1E" w:rsidP="00C46339">
      <w:pPr>
        <w:pStyle w:val="Standard"/>
        <w:ind w:firstLine="708"/>
        <w:rPr>
          <w:lang w:eastAsia="en-US"/>
        </w:rPr>
      </w:pPr>
    </w:p>
    <w:p w:rsidR="00710E1E" w:rsidRDefault="00710E1E" w:rsidP="00C46339">
      <w:pPr>
        <w:pStyle w:val="Standard"/>
        <w:ind w:firstLine="708"/>
        <w:rPr>
          <w:lang w:eastAsia="en-US"/>
        </w:rPr>
      </w:pPr>
    </w:p>
    <w:p w:rsidR="00710E1E" w:rsidRDefault="00710E1E" w:rsidP="00C46339">
      <w:pPr>
        <w:pStyle w:val="Standard"/>
        <w:ind w:firstLine="708"/>
        <w:rPr>
          <w:lang w:eastAsia="en-US"/>
        </w:rPr>
      </w:pPr>
    </w:p>
    <w:p w:rsidR="00710E1E" w:rsidRDefault="00710E1E" w:rsidP="00C46339">
      <w:pPr>
        <w:pStyle w:val="Standard"/>
        <w:ind w:firstLine="708"/>
        <w:rPr>
          <w:lang w:eastAsia="en-US"/>
        </w:rPr>
      </w:pPr>
    </w:p>
    <w:p w:rsidR="00710E1E" w:rsidRDefault="00710E1E" w:rsidP="00C46339">
      <w:pPr>
        <w:pStyle w:val="Standard"/>
        <w:ind w:firstLine="708"/>
        <w:rPr>
          <w:lang w:eastAsia="en-US"/>
        </w:rPr>
      </w:pPr>
    </w:p>
    <w:p w:rsidR="00710E1E" w:rsidRDefault="00710E1E" w:rsidP="00C46339">
      <w:pPr>
        <w:pStyle w:val="Standard"/>
        <w:ind w:firstLine="708"/>
        <w:rPr>
          <w:lang w:eastAsia="en-US"/>
        </w:rPr>
      </w:pPr>
    </w:p>
    <w:p w:rsidR="00710E1E" w:rsidRDefault="00710E1E" w:rsidP="00C46339">
      <w:pPr>
        <w:pStyle w:val="Standard"/>
        <w:ind w:firstLine="708"/>
        <w:rPr>
          <w:lang w:eastAsia="en-US"/>
        </w:rPr>
      </w:pPr>
    </w:p>
    <w:p w:rsidR="00C46339" w:rsidRDefault="00C46339" w:rsidP="00C46339">
      <w:pPr>
        <w:pStyle w:val="Standard"/>
        <w:ind w:firstLine="708"/>
      </w:pPr>
      <w:r>
        <w:rPr>
          <w:lang w:eastAsia="en-US"/>
        </w:rPr>
        <w:lastRenderedPageBreak/>
        <w:t>1.1.3.1</w:t>
      </w:r>
      <w:r w:rsidRPr="00B537EA">
        <w:rPr>
          <w:lang w:eastAsia="en-US"/>
        </w:rPr>
        <w:t>6</w:t>
      </w:r>
      <w:r>
        <w:rPr>
          <w:lang w:eastAsia="en-US"/>
        </w:rPr>
        <w:t>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616"/>
        <w:gridCol w:w="992"/>
        <w:gridCol w:w="714"/>
        <w:gridCol w:w="707"/>
        <w:gridCol w:w="709"/>
        <w:gridCol w:w="852"/>
        <w:gridCol w:w="1419"/>
        <w:gridCol w:w="1128"/>
      </w:tblGrid>
      <w:tr w:rsidR="00C46339" w:rsidTr="0065699C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C46339" w:rsidTr="0065699C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1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C46339" w:rsidRPr="006E5B7B" w:rsidRDefault="00C46339" w:rsidP="00B7595A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C46339" w:rsidRPr="006E5B7B" w:rsidRDefault="00C46339" w:rsidP="00B7595A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C46339" w:rsidRPr="006E5B7B" w:rsidRDefault="00C46339" w:rsidP="00B7595A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C46339" w:rsidRPr="006E5B7B" w:rsidRDefault="00C46339" w:rsidP="00B7595A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2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C46339" w:rsidRPr="006E5B7B" w:rsidRDefault="00C46339" w:rsidP="00B7595A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C46339" w:rsidTr="0065699C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112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</w:tr>
      <w:tr w:rsidR="00C46339" w:rsidTr="0065699C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11</w:t>
            </w:r>
          </w:p>
        </w:tc>
      </w:tr>
      <w:tr w:rsidR="00C46339" w:rsidTr="00710E1E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C46339" w:rsidRDefault="00C46339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931900О.99.0.БВ27АВ41001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710E1E">
            <w:pPr>
              <w:pStyle w:val="Standard"/>
              <w:jc w:val="center"/>
            </w:pPr>
            <w:r>
              <w:t>Тренировочный</w:t>
            </w:r>
            <w:r w:rsidR="00710E1E">
              <w:t xml:space="preserve"> </w:t>
            </w:r>
            <w:r>
              <w:t>этап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rPr>
                <w:sz w:val="22"/>
              </w:rPr>
              <w:t xml:space="preserve">Сохранность контингента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Default="00C46339" w:rsidP="00B7595A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Default="00C46339" w:rsidP="00B7595A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Default="00C46339" w:rsidP="00B7595A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Default="00067971" w:rsidP="00B7595A">
            <w:pPr>
              <w:pStyle w:val="Standard"/>
              <w:snapToGrid w:val="0"/>
              <w:jc w:val="center"/>
            </w:pPr>
            <w:r>
              <w:t>+16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</w:tr>
      <w:tr w:rsidR="00C46339" w:rsidTr="0065699C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Pr="00782890" w:rsidRDefault="00C46339" w:rsidP="00B7595A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Pr="005957BA" w:rsidRDefault="0065699C" w:rsidP="00B7595A">
            <w:pPr>
              <w:pStyle w:val="Standard"/>
              <w:jc w:val="center"/>
            </w:pPr>
            <w:r>
              <w:rPr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Pr="0065699C" w:rsidRDefault="0065699C" w:rsidP="00B7595A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Pr="005957BA" w:rsidRDefault="00C46339" w:rsidP="00B7595A">
            <w:pPr>
              <w:pStyle w:val="Standard"/>
              <w:jc w:val="center"/>
            </w:pPr>
            <w:r w:rsidRPr="005957BA"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Pr="005957BA" w:rsidRDefault="00067971" w:rsidP="00B7595A">
            <w:pPr>
              <w:pStyle w:val="Standard"/>
              <w:jc w:val="center"/>
            </w:pPr>
            <w:r>
              <w:t>+47,5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Pr="00E322A0" w:rsidRDefault="00C46339" w:rsidP="00B7595A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46339" w:rsidTr="0065699C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Pr="00782890" w:rsidRDefault="00C46339" w:rsidP="00B7595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Pr="005957BA" w:rsidRDefault="0065699C" w:rsidP="00B7595A">
            <w:pPr>
              <w:pStyle w:val="Standard"/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Pr="0065699C" w:rsidRDefault="007C5D97" w:rsidP="00B7595A">
            <w:pPr>
              <w:pStyle w:val="Standard"/>
              <w:jc w:val="center"/>
              <w:rPr>
                <w:lang w:val="en-US"/>
              </w:rPr>
            </w:pPr>
            <w:r w:rsidRPr="007C5D97">
              <w:rPr>
                <w:lang w:val="en-US"/>
              </w:rPr>
              <w:t>84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Pr="005957BA" w:rsidRDefault="00C46339" w:rsidP="00B7595A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Pr="005957BA" w:rsidRDefault="00067971" w:rsidP="00B7595A">
            <w:pPr>
              <w:pStyle w:val="Standard"/>
              <w:jc w:val="center"/>
            </w:pPr>
            <w:r>
              <w:t>+68,2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Pr="0065699C" w:rsidRDefault="00C46339" w:rsidP="00B7595A">
            <w:pPr>
              <w:pStyle w:val="Standard"/>
              <w:jc w:val="center"/>
            </w:pPr>
          </w:p>
        </w:tc>
      </w:tr>
      <w:tr w:rsidR="00C46339" w:rsidTr="0065699C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Pr="00782890" w:rsidRDefault="00C46339" w:rsidP="00B7595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завоевавших призовые места на межрегиональных и всероссийских соревнованиях, от общей численности участвующих в соревнованиях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Pr="005957BA" w:rsidRDefault="0065699C" w:rsidP="00B7595A">
            <w:pPr>
              <w:pStyle w:val="Standard"/>
              <w:jc w:val="center"/>
            </w:pPr>
            <w:r>
              <w:rPr>
                <w:lang w:val="en-US"/>
              </w:rPr>
              <w:t>1</w:t>
            </w:r>
            <w:r w:rsidR="00C46339"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Pr="005957BA" w:rsidRDefault="007C5D97" w:rsidP="00B7595A">
            <w:pPr>
              <w:pStyle w:val="Standard"/>
              <w:jc w:val="center"/>
            </w:pPr>
            <w:r w:rsidRPr="007C5D97">
              <w:rPr>
                <w:lang w:val="en-US"/>
              </w:rPr>
              <w:t>51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Pr="005957BA" w:rsidRDefault="00C46339" w:rsidP="00B7595A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Pr="005957BA" w:rsidRDefault="00067971" w:rsidP="00B7595A">
            <w:pPr>
              <w:pStyle w:val="Standard"/>
              <w:jc w:val="center"/>
            </w:pPr>
            <w:r>
              <w:t>+40,5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Pr="0065699C" w:rsidRDefault="00C46339" w:rsidP="00B7595A">
            <w:pPr>
              <w:pStyle w:val="Standard"/>
              <w:jc w:val="center"/>
            </w:pPr>
          </w:p>
        </w:tc>
      </w:tr>
      <w:tr w:rsidR="00C46339" w:rsidTr="0065699C">
        <w:trPr>
          <w:trHeight w:val="57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Pr="00782890" w:rsidRDefault="00C46339" w:rsidP="00B7595A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процент</w:t>
            </w:r>
          </w:p>
          <w:p w:rsidR="00C46339" w:rsidRDefault="00C46339" w:rsidP="00B7595A">
            <w:pPr>
              <w:pStyle w:val="Standard"/>
              <w:jc w:val="center"/>
            </w:pP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39" w:rsidRDefault="00C46339" w:rsidP="00B7595A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Pr="005957BA" w:rsidRDefault="00C46339" w:rsidP="00B7595A">
            <w:pPr>
              <w:pStyle w:val="Standard"/>
              <w:jc w:val="center"/>
            </w:pPr>
            <w:r w:rsidRPr="005957BA"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46339" w:rsidRPr="005957BA" w:rsidRDefault="00067971" w:rsidP="00B7595A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Pr="005957BA" w:rsidRDefault="0065699C" w:rsidP="00B7595A">
            <w:pPr>
              <w:pStyle w:val="Standard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Pr="005957BA" w:rsidRDefault="00067971" w:rsidP="00B7595A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46339" w:rsidRPr="00E322A0" w:rsidRDefault="00C46339" w:rsidP="00B7595A">
            <w:pPr>
              <w:pStyle w:val="Standard"/>
              <w:jc w:val="center"/>
              <w:rPr>
                <w:highlight w:val="yellow"/>
              </w:rPr>
            </w:pPr>
          </w:p>
        </w:tc>
      </w:tr>
    </w:tbl>
    <w:p w:rsidR="0065699C" w:rsidRDefault="0065699C" w:rsidP="00C46339">
      <w:pPr>
        <w:pStyle w:val="Standard"/>
        <w:ind w:firstLine="708"/>
        <w:rPr>
          <w:lang w:eastAsia="en-US"/>
        </w:rPr>
      </w:pPr>
    </w:p>
    <w:p w:rsidR="00710E1E" w:rsidRDefault="00710E1E" w:rsidP="00C46339">
      <w:pPr>
        <w:pStyle w:val="Standard"/>
        <w:ind w:firstLine="708"/>
        <w:rPr>
          <w:lang w:eastAsia="en-US"/>
        </w:rPr>
      </w:pPr>
    </w:p>
    <w:p w:rsidR="00710E1E" w:rsidRDefault="00710E1E" w:rsidP="00C46339">
      <w:pPr>
        <w:pStyle w:val="Standard"/>
        <w:ind w:firstLine="708"/>
        <w:rPr>
          <w:lang w:eastAsia="en-US"/>
        </w:rPr>
      </w:pPr>
    </w:p>
    <w:p w:rsidR="00F1152C" w:rsidRDefault="00F1152C" w:rsidP="0065699C">
      <w:pPr>
        <w:pStyle w:val="Standard"/>
        <w:ind w:firstLine="709"/>
        <w:jc w:val="both"/>
      </w:pPr>
      <w:r>
        <w:rPr>
          <w:lang w:eastAsia="en-US"/>
        </w:rPr>
        <w:lastRenderedPageBreak/>
        <w:t>1.1.3.1</w:t>
      </w:r>
      <w:r w:rsidR="009710D1">
        <w:rPr>
          <w:lang w:eastAsia="en-US"/>
        </w:rPr>
        <w:t>7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F1152C" w:rsidTr="009710D1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9710D1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2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9710D1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9710D1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710E1E">
        <w:trPr>
          <w:cantSplit/>
          <w:trHeight w:val="3166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1152C" w:rsidP="00710E1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931900О.99.0.БВ27АВ00001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65699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65699C" w:rsidP="002628B8">
            <w:pPr>
              <w:pStyle w:val="Standard"/>
              <w:jc w:val="center"/>
            </w:pPr>
            <w:r>
              <w:rPr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65699C" w:rsidP="002628B8">
            <w:pPr>
              <w:pStyle w:val="Standard"/>
              <w:jc w:val="center"/>
            </w:pPr>
            <w:r>
              <w:rPr>
                <w:lang w:val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126405" w:rsidRDefault="00F1152C" w:rsidP="002628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F1152C" w:rsidRDefault="00F1152C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65699C" w:rsidRDefault="0065699C" w:rsidP="0065699C">
      <w:pPr>
        <w:pStyle w:val="Standard"/>
        <w:ind w:firstLine="709"/>
        <w:jc w:val="both"/>
      </w:pPr>
      <w:r>
        <w:lastRenderedPageBreak/>
        <w:t>1.1.3.1</w:t>
      </w:r>
      <w:r w:rsidR="009710D1">
        <w:t>8</w:t>
      </w:r>
      <w:r>
        <w:t>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2766"/>
        <w:gridCol w:w="1274"/>
        <w:gridCol w:w="569"/>
        <w:gridCol w:w="705"/>
        <w:gridCol w:w="709"/>
        <w:gridCol w:w="1279"/>
        <w:gridCol w:w="1418"/>
        <w:gridCol w:w="1417"/>
      </w:tblGrid>
      <w:tr w:rsidR="0065699C" w:rsidTr="0065699C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65699C" w:rsidTr="0065699C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3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Pr="006E5B7B" w:rsidRDefault="0065699C" w:rsidP="00564E5F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Pr="006E5B7B" w:rsidRDefault="0065699C" w:rsidP="00564E5F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Pr="006E5B7B" w:rsidRDefault="0065699C" w:rsidP="00564E5F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Pr="006E5B7B" w:rsidRDefault="0065699C" w:rsidP="00564E5F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Pr="006E5B7B" w:rsidRDefault="0065699C" w:rsidP="00564E5F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65699C" w:rsidTr="0065699C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</w:tr>
      <w:tr w:rsidR="0065699C" w:rsidTr="0065699C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11</w:t>
            </w:r>
          </w:p>
        </w:tc>
      </w:tr>
      <w:tr w:rsidR="0065699C" w:rsidTr="00710E1E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Default="0065699C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931900О.99.0.БВ27АВ00001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 xml:space="preserve">Теннис  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65699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 xml:space="preserve">Сохранность контингента 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Default="0065699C" w:rsidP="00564E5F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Default="0065699C" w:rsidP="00564E5F">
            <w:pPr>
              <w:pStyle w:val="Standard"/>
              <w:jc w:val="center"/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564E5F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067971" w:rsidP="00564E5F">
            <w:pPr>
              <w:pStyle w:val="Standard"/>
              <w:snapToGrid w:val="0"/>
              <w:jc w:val="center"/>
            </w:pPr>
            <w:r>
              <w:t>+26,5</w:t>
            </w:r>
            <w:r w:rsidR="0065699C">
              <w:t>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</w:tr>
      <w:tr w:rsidR="0065699C" w:rsidTr="0065699C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Доля учащихся, имеющих спортивные разряды от общей численности учащихся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Default="0065699C" w:rsidP="00564E5F">
            <w:pPr>
              <w:pStyle w:val="Standard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Default="0065699C" w:rsidP="00564E5F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564E5F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564E5F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564E5F">
            <w:pPr>
              <w:pStyle w:val="Standard"/>
              <w:jc w:val="center"/>
            </w:pPr>
          </w:p>
        </w:tc>
      </w:tr>
      <w:tr w:rsidR="0065699C" w:rsidTr="0065699C">
        <w:trPr>
          <w:trHeight w:val="57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snapToGrid w:val="0"/>
              <w:jc w:val="center"/>
            </w:pP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процент</w:t>
            </w:r>
          </w:p>
          <w:p w:rsidR="0065699C" w:rsidRDefault="0065699C" w:rsidP="00564E5F">
            <w:pPr>
              <w:pStyle w:val="Standard"/>
              <w:jc w:val="center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564E5F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Default="0065699C" w:rsidP="00564E5F">
            <w:pPr>
              <w:pStyle w:val="Standard"/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Default="0065699C" w:rsidP="00564E5F">
            <w:pPr>
              <w:pStyle w:val="Standard"/>
              <w:jc w:val="center"/>
            </w:pP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564E5F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564E5F">
            <w:pPr>
              <w:pStyle w:val="Standard"/>
              <w:jc w:val="center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564E5F">
            <w:pPr>
              <w:pStyle w:val="Standard"/>
              <w:jc w:val="center"/>
            </w:pPr>
            <w:r w:rsidRPr="0065699C">
              <w:t>Не окончен тренировочный год</w:t>
            </w:r>
          </w:p>
        </w:tc>
      </w:tr>
    </w:tbl>
    <w:p w:rsidR="0065699C" w:rsidRDefault="0065699C" w:rsidP="0065699C">
      <w:pPr>
        <w:pStyle w:val="Standard"/>
      </w:pPr>
    </w:p>
    <w:p w:rsidR="00710E1E" w:rsidRDefault="00710E1E" w:rsidP="0065699C">
      <w:pPr>
        <w:pStyle w:val="Standard"/>
      </w:pPr>
    </w:p>
    <w:p w:rsidR="00710E1E" w:rsidRDefault="00710E1E" w:rsidP="0065699C">
      <w:pPr>
        <w:pStyle w:val="Standard"/>
      </w:pPr>
    </w:p>
    <w:p w:rsidR="00710E1E" w:rsidRDefault="00710E1E" w:rsidP="0065699C">
      <w:pPr>
        <w:pStyle w:val="Standard"/>
      </w:pPr>
    </w:p>
    <w:p w:rsidR="00710E1E" w:rsidRDefault="00710E1E" w:rsidP="0065699C">
      <w:pPr>
        <w:pStyle w:val="Standard"/>
      </w:pPr>
    </w:p>
    <w:p w:rsidR="00710E1E" w:rsidRDefault="00710E1E" w:rsidP="0065699C">
      <w:pPr>
        <w:pStyle w:val="Standard"/>
      </w:pPr>
    </w:p>
    <w:p w:rsidR="00710E1E" w:rsidRDefault="00710E1E" w:rsidP="0065699C">
      <w:pPr>
        <w:pStyle w:val="Standard"/>
      </w:pPr>
    </w:p>
    <w:p w:rsidR="00710E1E" w:rsidRDefault="00710E1E" w:rsidP="0065699C">
      <w:pPr>
        <w:pStyle w:val="Standard"/>
      </w:pPr>
    </w:p>
    <w:p w:rsidR="00710E1E" w:rsidRDefault="00710E1E" w:rsidP="0065699C">
      <w:pPr>
        <w:pStyle w:val="Standard"/>
      </w:pPr>
    </w:p>
    <w:p w:rsidR="00710E1E" w:rsidRDefault="00710E1E" w:rsidP="0065699C">
      <w:pPr>
        <w:pStyle w:val="Standard"/>
      </w:pPr>
    </w:p>
    <w:p w:rsidR="00F1152C" w:rsidRDefault="00F1152C" w:rsidP="0065699C">
      <w:pPr>
        <w:pStyle w:val="Standard"/>
        <w:ind w:firstLine="708"/>
      </w:pPr>
      <w:r>
        <w:rPr>
          <w:lang w:eastAsia="en-US"/>
        </w:rPr>
        <w:lastRenderedPageBreak/>
        <w:t>1.1.3.</w:t>
      </w:r>
      <w:r w:rsidR="0065699C" w:rsidRPr="00B537EA">
        <w:rPr>
          <w:lang w:eastAsia="en-US"/>
        </w:rPr>
        <w:t>19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257"/>
        <w:gridCol w:w="1245"/>
        <w:gridCol w:w="795"/>
        <w:gridCol w:w="677"/>
        <w:gridCol w:w="709"/>
        <w:gridCol w:w="567"/>
        <w:gridCol w:w="1417"/>
        <w:gridCol w:w="925"/>
        <w:gridCol w:w="11"/>
      </w:tblGrid>
      <w:tr w:rsidR="00F1152C" w:rsidTr="009710D1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2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4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2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9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710E1E">
        <w:trPr>
          <w:gridAfter w:val="1"/>
          <w:wAfter w:w="11" w:type="dxa"/>
          <w:cantSplit/>
          <w:trHeight w:val="3166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1152C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931900О.99.0.БВ27АВ01001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Теннис  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8147E2">
            <w:pPr>
              <w:pStyle w:val="Standard"/>
              <w:jc w:val="center"/>
            </w:pPr>
            <w:r>
              <w:t>Тренировочный</w:t>
            </w:r>
            <w:r w:rsidR="008147E2"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8147E2" w:rsidP="002628B8">
            <w:pPr>
              <w:pStyle w:val="Standard"/>
              <w:jc w:val="center"/>
            </w:pPr>
            <w:r>
              <w:rPr>
                <w:lang w:val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8147E2" w:rsidP="002628B8">
            <w:pPr>
              <w:pStyle w:val="Standard"/>
              <w:jc w:val="center"/>
            </w:pPr>
            <w:r>
              <w:rPr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404B2F" w:rsidRDefault="00F1152C" w:rsidP="002628B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F1152C" w:rsidRDefault="00F1152C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65699C" w:rsidRDefault="0065699C" w:rsidP="0065699C">
      <w:pPr>
        <w:pStyle w:val="Standard"/>
        <w:ind w:firstLine="708"/>
      </w:pPr>
      <w:r>
        <w:rPr>
          <w:lang w:eastAsia="en-US"/>
        </w:rPr>
        <w:lastRenderedPageBreak/>
        <w:t>1.1.3.</w:t>
      </w:r>
      <w:r w:rsidR="008147E2">
        <w:rPr>
          <w:lang w:eastAsia="en-US"/>
        </w:rPr>
        <w:t>20</w:t>
      </w:r>
      <w:r>
        <w:rPr>
          <w:lang w:eastAsia="en-US"/>
        </w:rPr>
        <w:t>. Показатели, характеризующие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049"/>
        <w:gridCol w:w="992"/>
        <w:gridCol w:w="714"/>
        <w:gridCol w:w="707"/>
        <w:gridCol w:w="709"/>
        <w:gridCol w:w="852"/>
        <w:gridCol w:w="1419"/>
        <w:gridCol w:w="1912"/>
      </w:tblGrid>
      <w:tr w:rsidR="0065699C" w:rsidTr="00710E1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65699C" w:rsidTr="00710E1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5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Pr="006E5B7B" w:rsidRDefault="0065699C" w:rsidP="007B277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Pr="006E5B7B" w:rsidRDefault="0065699C" w:rsidP="007B277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Pr="006E5B7B" w:rsidRDefault="0065699C" w:rsidP="007B277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Pr="006E5B7B" w:rsidRDefault="0065699C" w:rsidP="007B277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91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Pr="006E5B7B" w:rsidRDefault="0065699C" w:rsidP="007B277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65699C" w:rsidTr="00710E1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191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</w:tr>
      <w:tr w:rsidR="0065699C" w:rsidTr="00710E1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11</w:t>
            </w:r>
          </w:p>
        </w:tc>
      </w:tr>
      <w:tr w:rsidR="0065699C" w:rsidTr="00710E1E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Default="0065699C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931900О.99.0.БВ27АВ00001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 xml:space="preserve">Теннис  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rPr>
                <w:sz w:val="22"/>
              </w:rPr>
              <w:t xml:space="preserve">Сохранность контингента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Default="0065699C" w:rsidP="007B2779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Default="008147E2" w:rsidP="007B2779">
            <w:pPr>
              <w:pStyle w:val="Standard"/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7B277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067971" w:rsidP="007B2779">
            <w:pPr>
              <w:pStyle w:val="Standard"/>
              <w:snapToGrid w:val="0"/>
              <w:jc w:val="center"/>
            </w:pPr>
            <w:r>
              <w:t>+16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</w:tr>
      <w:tr w:rsidR="0065699C" w:rsidTr="00710E1E">
        <w:trPr>
          <w:trHeight w:val="6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Default="0065699C" w:rsidP="007B2779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Default="008147E2" w:rsidP="007B2779">
            <w:pPr>
              <w:pStyle w:val="Standard"/>
              <w:jc w:val="center"/>
            </w:pPr>
            <w:r>
              <w:rPr>
                <w:lang w:val="en-US"/>
              </w:rPr>
              <w:t>2</w:t>
            </w:r>
            <w:r w:rsidR="0065699C"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Pr="00517087" w:rsidRDefault="008147E2" w:rsidP="007B2779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7B277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067971" w:rsidP="007B2779">
            <w:pPr>
              <w:pStyle w:val="Standard"/>
              <w:snapToGrid w:val="0"/>
              <w:jc w:val="center"/>
            </w:pPr>
            <w:r>
              <w:t>+7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</w:tr>
      <w:tr w:rsidR="0065699C" w:rsidTr="00710E1E">
        <w:trPr>
          <w:trHeight w:val="6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65699C" w:rsidRDefault="0065699C" w:rsidP="007B2779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Default="008147E2" w:rsidP="007B2779">
            <w:pPr>
              <w:pStyle w:val="Standard"/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Pr="00517087" w:rsidRDefault="007C5D97" w:rsidP="007B2779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7B277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067971" w:rsidP="007B2779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</w:tr>
      <w:tr w:rsidR="0065699C" w:rsidTr="00710E1E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Pr="00782890" w:rsidRDefault="0065699C" w:rsidP="007B2779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завоевавших призовые места на межрегиональных и всероссийских соревнованиях, от общей численности участвующих в соревнованиях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Pr="005957BA" w:rsidRDefault="008147E2" w:rsidP="007B2779">
            <w:pPr>
              <w:pStyle w:val="Standard"/>
              <w:jc w:val="center"/>
            </w:pPr>
            <w:r>
              <w:rPr>
                <w:lang w:val="en-US"/>
              </w:rPr>
              <w:t>1</w:t>
            </w:r>
            <w:r w:rsidR="0065699C"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Pr="007C5D97" w:rsidRDefault="007C5D97" w:rsidP="007B2779">
            <w:pPr>
              <w:pStyle w:val="Standard"/>
              <w:jc w:val="center"/>
            </w:pPr>
            <w:r w:rsidRPr="007C5D97">
              <w:rPr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Pr="005957BA" w:rsidRDefault="0065699C" w:rsidP="007B2779">
            <w:pPr>
              <w:pStyle w:val="Standard"/>
              <w:jc w:val="center"/>
            </w:pPr>
            <w:r w:rsidRPr="005957BA"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Pr="005957BA" w:rsidRDefault="00067971" w:rsidP="007B2779">
            <w:pPr>
              <w:pStyle w:val="Standard"/>
              <w:jc w:val="center"/>
            </w:pPr>
            <w:r>
              <w:t>+1,5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Pr="005957BA" w:rsidRDefault="0065699C" w:rsidP="007B277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65699C" w:rsidTr="00710E1E">
        <w:trPr>
          <w:trHeight w:val="57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Pr="00782890" w:rsidRDefault="0065699C" w:rsidP="007B2779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10E1E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5699C" w:rsidRDefault="0065699C" w:rsidP="007B2779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Pr="005957BA" w:rsidRDefault="0065699C" w:rsidP="007B2779">
            <w:pPr>
              <w:pStyle w:val="Standard"/>
              <w:jc w:val="center"/>
            </w:pPr>
            <w:r w:rsidRPr="005957BA"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5699C" w:rsidRPr="005957BA" w:rsidRDefault="0065699C" w:rsidP="007B2779">
            <w:pPr>
              <w:pStyle w:val="Standard"/>
              <w:jc w:val="center"/>
            </w:pPr>
            <w:r w:rsidRPr="005957BA"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Pr="005957BA" w:rsidRDefault="0065699C" w:rsidP="007B2779">
            <w:pPr>
              <w:pStyle w:val="Standard"/>
              <w:jc w:val="center"/>
            </w:pPr>
            <w:r w:rsidRPr="005957BA">
              <w:t>0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Pr="005957BA" w:rsidRDefault="0065699C" w:rsidP="007B2779">
            <w:pPr>
              <w:pStyle w:val="Standard"/>
              <w:jc w:val="center"/>
            </w:pPr>
            <w:r w:rsidRPr="005957BA">
              <w:t>0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5699C" w:rsidRPr="005957BA" w:rsidRDefault="0065699C" w:rsidP="007B2779">
            <w:pPr>
              <w:pStyle w:val="Standard"/>
              <w:jc w:val="center"/>
            </w:pPr>
          </w:p>
        </w:tc>
      </w:tr>
    </w:tbl>
    <w:p w:rsidR="00F1152C" w:rsidRDefault="00F1152C" w:rsidP="008147E2">
      <w:pPr>
        <w:pStyle w:val="Standard"/>
        <w:ind w:firstLine="709"/>
        <w:jc w:val="both"/>
      </w:pPr>
      <w:r>
        <w:rPr>
          <w:lang w:eastAsia="en-US"/>
        </w:rPr>
        <w:lastRenderedPageBreak/>
        <w:t>1.1.3.2</w:t>
      </w:r>
      <w:r w:rsidR="008147E2">
        <w:rPr>
          <w:lang w:eastAsia="en-US"/>
        </w:rPr>
        <w:t>1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F1152C" w:rsidTr="009710D1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9710D1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9710D1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9710D1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710E1E">
        <w:trPr>
          <w:cantSplit/>
          <w:trHeight w:val="3166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1152C" w:rsidP="00710E1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931900О.99.0.БВ27АВ35001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Футбол   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8147E2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126405" w:rsidRDefault="00F1152C" w:rsidP="002628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F1152C" w:rsidRDefault="00F1152C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8147E2" w:rsidRDefault="008147E2" w:rsidP="008147E2">
      <w:pPr>
        <w:pStyle w:val="Standard"/>
        <w:ind w:firstLine="709"/>
        <w:jc w:val="both"/>
      </w:pPr>
      <w:r>
        <w:lastRenderedPageBreak/>
        <w:t>1.1.3.22.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8147E2" w:rsidTr="008147E2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147E2" w:rsidTr="008147E2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8147E2" w:rsidRPr="006E5B7B" w:rsidRDefault="008147E2" w:rsidP="00E7202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8147E2" w:rsidRPr="006E5B7B" w:rsidRDefault="008147E2" w:rsidP="00E7202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8147E2" w:rsidRPr="006E5B7B" w:rsidRDefault="008147E2" w:rsidP="00E7202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8147E2" w:rsidRPr="006E5B7B" w:rsidRDefault="008147E2" w:rsidP="00E7202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8147E2" w:rsidRPr="006E5B7B" w:rsidRDefault="008147E2" w:rsidP="00E7202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147E2" w:rsidTr="008147E2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</w:tr>
      <w:tr w:rsidR="008147E2" w:rsidTr="008147E2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11</w:t>
            </w:r>
          </w:p>
        </w:tc>
      </w:tr>
      <w:tr w:rsidR="008147E2" w:rsidTr="00710E1E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8147E2" w:rsidRDefault="008147E2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931900О.99.0.БВ27АВ35001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Pr="008147E2" w:rsidRDefault="008147E2" w:rsidP="00E72026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 xml:space="preserve">Сохранность контингента 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Default="008147E2" w:rsidP="00E72026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Default="00067971" w:rsidP="00E7202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Default="008147E2" w:rsidP="00E7202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Default="00067971" w:rsidP="00E72026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</w:tr>
      <w:tr w:rsidR="008147E2" w:rsidTr="008147E2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Доля учащихся, имеющих спортивные разряды от общей численности учащихся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Default="008147E2" w:rsidP="00E7202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Default="00067971" w:rsidP="00E7202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Default="008147E2" w:rsidP="00E7202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Default="00067971" w:rsidP="00E7202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8147E2" w:rsidRDefault="008147E2" w:rsidP="00E72026">
            <w:pPr>
              <w:pStyle w:val="Standard"/>
              <w:jc w:val="center"/>
            </w:pPr>
          </w:p>
        </w:tc>
      </w:tr>
      <w:tr w:rsidR="008147E2" w:rsidTr="008147E2">
        <w:trPr>
          <w:trHeight w:val="57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8147E2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E72026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Default="008147E2" w:rsidP="00E72026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Default="00067971" w:rsidP="00E7202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Default="008147E2" w:rsidP="00E7202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Default="00067971" w:rsidP="00E7202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8147E2" w:rsidRDefault="008147E2" w:rsidP="00E72026">
            <w:pPr>
              <w:pStyle w:val="Standard"/>
              <w:jc w:val="center"/>
            </w:pPr>
          </w:p>
        </w:tc>
      </w:tr>
    </w:tbl>
    <w:p w:rsidR="00F1152C" w:rsidRDefault="00F1152C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F1152C" w:rsidRDefault="00F1152C" w:rsidP="008147E2">
      <w:pPr>
        <w:pStyle w:val="Standard"/>
        <w:ind w:firstLine="708"/>
      </w:pPr>
      <w:r>
        <w:rPr>
          <w:lang w:eastAsia="en-US"/>
        </w:rPr>
        <w:lastRenderedPageBreak/>
        <w:t>1.1.3.2</w:t>
      </w:r>
      <w:r w:rsidR="004651F0">
        <w:rPr>
          <w:lang w:eastAsia="en-US"/>
        </w:rPr>
        <w:t>3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67"/>
        <w:gridCol w:w="11"/>
      </w:tblGrid>
      <w:tr w:rsidR="00F1152C" w:rsidTr="009710D1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710E1E">
        <w:trPr>
          <w:gridAfter w:val="1"/>
          <w:wAfter w:w="11" w:type="dxa"/>
          <w:cantSplit/>
          <w:trHeight w:val="3166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1152C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931900О.99.0.БВ27АВ36001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Футбол   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8147E2">
            <w:pPr>
              <w:pStyle w:val="Standard"/>
              <w:jc w:val="center"/>
            </w:pPr>
            <w:r>
              <w:t>Тренировочный</w:t>
            </w:r>
            <w:r w:rsidR="008147E2">
              <w:t xml:space="preserve"> </w:t>
            </w:r>
            <w:r>
              <w:t>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8147E2" w:rsidP="002628B8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  <w:r w:rsidR="008147E2">
              <w:t>4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5%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</w:p>
        </w:tc>
      </w:tr>
    </w:tbl>
    <w:p w:rsidR="00F1152C" w:rsidRDefault="00F1152C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710E1E" w:rsidRDefault="00710E1E" w:rsidP="002628B8">
      <w:pPr>
        <w:pStyle w:val="Standard"/>
        <w:jc w:val="both"/>
      </w:pPr>
    </w:p>
    <w:p w:rsidR="008147E2" w:rsidRDefault="008147E2" w:rsidP="008147E2">
      <w:pPr>
        <w:pStyle w:val="Standard"/>
        <w:ind w:firstLine="708"/>
      </w:pPr>
      <w:r>
        <w:rPr>
          <w:lang w:eastAsia="en-US"/>
        </w:rPr>
        <w:lastRenderedPageBreak/>
        <w:t>1.1.3.2</w:t>
      </w:r>
      <w:r w:rsidR="004651F0">
        <w:rPr>
          <w:lang w:eastAsia="en-US"/>
        </w:rPr>
        <w:t>4</w:t>
      </w:r>
      <w:r>
        <w:rPr>
          <w:lang w:eastAsia="en-US"/>
        </w:rPr>
        <w:t>. Показатели, характеризующие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049"/>
        <w:gridCol w:w="992"/>
        <w:gridCol w:w="714"/>
        <w:gridCol w:w="707"/>
        <w:gridCol w:w="709"/>
        <w:gridCol w:w="852"/>
        <w:gridCol w:w="1419"/>
        <w:gridCol w:w="1912"/>
      </w:tblGrid>
      <w:tr w:rsidR="008147E2" w:rsidTr="00710E1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8147E2" w:rsidTr="00710E1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9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8147E2" w:rsidRPr="006E5B7B" w:rsidRDefault="008147E2" w:rsidP="006F2273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8147E2" w:rsidRPr="006E5B7B" w:rsidRDefault="008147E2" w:rsidP="006F2273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8147E2" w:rsidRPr="006E5B7B" w:rsidRDefault="008147E2" w:rsidP="006F2273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8147E2" w:rsidRPr="006E5B7B" w:rsidRDefault="008147E2" w:rsidP="006F2273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91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8147E2" w:rsidRPr="006E5B7B" w:rsidRDefault="008147E2" w:rsidP="006F2273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8147E2" w:rsidTr="00710E1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191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</w:tr>
      <w:tr w:rsidR="008147E2" w:rsidTr="00710E1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11</w:t>
            </w:r>
          </w:p>
        </w:tc>
      </w:tr>
      <w:tr w:rsidR="008147E2" w:rsidTr="00710E1E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8147E2" w:rsidRDefault="008147E2" w:rsidP="00710E1E">
            <w:pPr>
              <w:pStyle w:val="Standard"/>
              <w:ind w:left="113" w:right="113"/>
            </w:pPr>
            <w:r>
              <w:rPr>
                <w:color w:val="000000"/>
              </w:rPr>
              <w:t>931900О.99.0.БВ27АВ35001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 xml:space="preserve">Футбол   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4651F0">
            <w:pPr>
              <w:pStyle w:val="Standard"/>
              <w:jc w:val="center"/>
            </w:pPr>
            <w:r>
              <w:t>Тренировочный</w:t>
            </w:r>
            <w:r w:rsidR="004651F0">
              <w:t xml:space="preserve"> </w:t>
            </w:r>
            <w:r>
              <w:t>этап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rPr>
                <w:sz w:val="22"/>
              </w:rPr>
              <w:t xml:space="preserve">Сохранность контингента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Default="004651F0" w:rsidP="006F2273">
            <w:pPr>
              <w:pStyle w:val="Standard"/>
              <w:jc w:val="center"/>
            </w:pPr>
            <w:r>
              <w:t>6</w:t>
            </w:r>
            <w:r w:rsidR="008147E2"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Default="004651F0" w:rsidP="006F2273">
            <w:pPr>
              <w:pStyle w:val="Standard"/>
              <w:jc w:val="center"/>
            </w:pPr>
            <w:r>
              <w:t>10</w:t>
            </w:r>
            <w:r w:rsidR="008147E2"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Default="008147E2" w:rsidP="006F227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Default="00067971" w:rsidP="006F2273">
            <w:pPr>
              <w:pStyle w:val="Standard"/>
              <w:snapToGrid w:val="0"/>
              <w:jc w:val="center"/>
            </w:pPr>
            <w:r>
              <w:t>+37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</w:tr>
      <w:tr w:rsidR="008147E2" w:rsidTr="00710E1E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Pr="00782890" w:rsidRDefault="008147E2" w:rsidP="006F2273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Pr="00055012" w:rsidRDefault="004651F0" w:rsidP="006F2273">
            <w:pPr>
              <w:pStyle w:val="Standard"/>
              <w:jc w:val="center"/>
            </w:pPr>
            <w:r>
              <w:t>5</w:t>
            </w:r>
            <w:r w:rsidR="008147E2"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Pr="00055012" w:rsidRDefault="004651F0" w:rsidP="006F2273">
            <w:pPr>
              <w:pStyle w:val="Standard"/>
              <w:jc w:val="center"/>
            </w:pPr>
            <w:r>
              <w:t>64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055012" w:rsidRDefault="008147E2" w:rsidP="006F227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055012" w:rsidRDefault="00067971" w:rsidP="006F2273">
            <w:pPr>
              <w:pStyle w:val="Standard"/>
              <w:jc w:val="center"/>
            </w:pPr>
            <w:r>
              <w:t>+13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055012" w:rsidRDefault="008147E2" w:rsidP="006F227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8147E2" w:rsidTr="00710E1E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Pr="00782890" w:rsidRDefault="008147E2" w:rsidP="006F227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Pr="00055012" w:rsidRDefault="004651F0" w:rsidP="006F2273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Pr="001B684A" w:rsidRDefault="001B684A" w:rsidP="006F2273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055012" w:rsidRDefault="008147E2" w:rsidP="006F227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055012" w:rsidRDefault="00003342" w:rsidP="006F2273">
            <w:pPr>
              <w:pStyle w:val="Standard"/>
              <w:jc w:val="center"/>
            </w:pPr>
            <w:r>
              <w:t>-14,2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055012" w:rsidRDefault="008147E2" w:rsidP="006F227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8147E2" w:rsidTr="00710E1E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Pr="00782890" w:rsidRDefault="008147E2" w:rsidP="006F227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завоевавших призовые места на межрегиональных и всероссийских соревнованиях, от общей численности участвующих в соревнованиях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Pr="00055012" w:rsidRDefault="008147E2" w:rsidP="006F227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Pr="001B684A" w:rsidRDefault="001B684A" w:rsidP="006F2273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055012" w:rsidRDefault="008147E2" w:rsidP="006F227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055012" w:rsidRDefault="00003342" w:rsidP="006F2273">
            <w:pPr>
              <w:pStyle w:val="Standard"/>
              <w:jc w:val="center"/>
            </w:pPr>
            <w:r>
              <w:t>+30,7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055012" w:rsidRDefault="008147E2" w:rsidP="006F227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8147E2" w:rsidTr="00710E1E">
        <w:trPr>
          <w:trHeight w:val="57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Pr="00782890" w:rsidRDefault="008147E2" w:rsidP="006F2273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4651F0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47E2" w:rsidRDefault="008147E2" w:rsidP="006F2273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Pr="00055012" w:rsidRDefault="008147E2" w:rsidP="006F2273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147E2" w:rsidRPr="00055012" w:rsidRDefault="00003342" w:rsidP="006F2273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055012" w:rsidRDefault="008147E2" w:rsidP="006F2273">
            <w:pPr>
              <w:pStyle w:val="Standard"/>
              <w:jc w:val="center"/>
            </w:pPr>
            <w:r w:rsidRPr="00055012">
              <w:t>0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055012" w:rsidRDefault="00003342" w:rsidP="006F2273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47E2" w:rsidRPr="00055012" w:rsidRDefault="008147E2" w:rsidP="006F2273">
            <w:pPr>
              <w:pStyle w:val="Standard"/>
              <w:jc w:val="center"/>
            </w:pPr>
          </w:p>
        </w:tc>
      </w:tr>
    </w:tbl>
    <w:p w:rsidR="00B537EA" w:rsidRDefault="00B537EA" w:rsidP="00B537EA">
      <w:pPr>
        <w:pStyle w:val="Standard"/>
        <w:ind w:firstLine="709"/>
      </w:pPr>
      <w:r>
        <w:lastRenderedPageBreak/>
        <w:t>1.1.3.2.1. Показатели, характеризующие объем муниципальной услуги: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3615"/>
        <w:gridCol w:w="2280"/>
        <w:gridCol w:w="2040"/>
        <w:gridCol w:w="2040"/>
        <w:gridCol w:w="3066"/>
      </w:tblGrid>
      <w:tr w:rsidR="00B537EA" w:rsidTr="00B537EA">
        <w:trPr>
          <w:cantSplit/>
        </w:trPr>
        <w:tc>
          <w:tcPr>
            <w:tcW w:w="2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  <w:p w:rsidR="00B537EA" w:rsidRDefault="00B537EA" w:rsidP="000A34D5">
            <w:pPr>
              <w:pStyle w:val="Standard"/>
              <w:jc w:val="center"/>
            </w:pPr>
            <w:r>
              <w:t>Год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Значение годового объема муниципальной услуги на очередной финансовый год,</w:t>
            </w:r>
          </w:p>
          <w:p w:rsidR="00B537EA" w:rsidRDefault="00B537EA" w:rsidP="000A34D5">
            <w:pPr>
              <w:pStyle w:val="Standard"/>
              <w:jc w:val="center"/>
            </w:pPr>
            <w:r>
              <w:t>(ед.)</w:t>
            </w:r>
          </w:p>
        </w:tc>
      </w:tr>
      <w:tr w:rsidR="00B537EA" w:rsidTr="00B537EA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  <w:tc>
          <w:tcPr>
            <w:tcW w:w="3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единица измерения по ОКЕИ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</w:tr>
      <w:tr w:rsidR="00B537EA" w:rsidTr="00B537EA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  <w:tc>
          <w:tcPr>
            <w:tcW w:w="3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</w:tr>
      <w:tr w:rsidR="00B537EA" w:rsidTr="00710E1E">
        <w:trPr>
          <w:cantSplit/>
          <w:trHeight w:val="1573"/>
        </w:trPr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both"/>
            </w:pPr>
            <w:r>
              <w:t>Спортивная подготовка по олимпийским видам спорта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2022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  <w:r>
              <w:t>546</w:t>
            </w:r>
          </w:p>
        </w:tc>
      </w:tr>
    </w:tbl>
    <w:p w:rsidR="00F1152C" w:rsidRDefault="00F1152C" w:rsidP="002628B8">
      <w:pPr>
        <w:pStyle w:val="Standard"/>
        <w:jc w:val="both"/>
      </w:pPr>
    </w:p>
    <w:p w:rsidR="00F1152C" w:rsidRDefault="00F1152C" w:rsidP="002628B8">
      <w:pPr>
        <w:pStyle w:val="Standard"/>
        <w:jc w:val="center"/>
      </w:pPr>
      <w:r>
        <w:rPr>
          <w:b/>
          <w:bCs/>
        </w:rPr>
        <w:t>Раздел 1.2.</w:t>
      </w:r>
    </w:p>
    <w:tbl>
      <w:tblPr>
        <w:tblW w:w="0" w:type="auto"/>
        <w:tblInd w:w="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0"/>
        <w:gridCol w:w="3345"/>
        <w:gridCol w:w="3004"/>
      </w:tblGrid>
      <w:tr w:rsidR="00F1152C" w:rsidTr="000A34D5">
        <w:tc>
          <w:tcPr>
            <w:tcW w:w="8220" w:type="dxa"/>
          </w:tcPr>
          <w:p w:rsidR="00F1152C" w:rsidRDefault="00F1152C" w:rsidP="002628B8">
            <w:pPr>
              <w:pStyle w:val="Standard"/>
            </w:pPr>
            <w:r>
              <w:t xml:space="preserve">1.2.1.  Наименование муниципальной работы: </w:t>
            </w:r>
            <w:r w:rsidR="00B537EA" w:rsidRPr="00B537EA">
              <w:rPr>
                <w:u w:val="single"/>
              </w:rPr>
              <w:t>Проведение занятий физкультурно-спортивной направленности по месту жительства</w:t>
            </w:r>
          </w:p>
        </w:tc>
        <w:tc>
          <w:tcPr>
            <w:tcW w:w="3345" w:type="dxa"/>
          </w:tcPr>
          <w:p w:rsidR="00F1152C" w:rsidRDefault="00B537EA" w:rsidP="00B537EA">
            <w:pPr>
              <w:pStyle w:val="Standard"/>
            </w:pPr>
            <w:r>
              <w:t>Н</w:t>
            </w:r>
            <w:r w:rsidR="00F1152C">
              <w:t xml:space="preserve">омер </w:t>
            </w:r>
            <w:r>
              <w:t xml:space="preserve">реестровой записи </w:t>
            </w:r>
            <w:r w:rsidR="00F1152C">
              <w:t>регионально</w:t>
            </w:r>
            <w:r>
              <w:t xml:space="preserve">го </w:t>
            </w:r>
            <w:r w:rsidR="00F1152C">
              <w:t>перечн</w:t>
            </w:r>
            <w:r>
              <w:t>я</w:t>
            </w:r>
          </w:p>
        </w:tc>
        <w:tc>
          <w:tcPr>
            <w:tcW w:w="3004" w:type="dxa"/>
          </w:tcPr>
          <w:p w:rsidR="00F1152C" w:rsidRDefault="00F1152C" w:rsidP="002628B8">
            <w:pPr>
              <w:pStyle w:val="Standard"/>
            </w:pPr>
            <w:r>
              <w:t>30</w:t>
            </w:r>
            <w:r w:rsidR="00B537EA">
              <w:t>03110000000000000</w:t>
            </w:r>
            <w:r>
              <w:t>810</w:t>
            </w:r>
            <w:r w:rsidR="00B537EA">
              <w:t>1</w:t>
            </w:r>
          </w:p>
        </w:tc>
      </w:tr>
      <w:tr w:rsidR="00F1152C" w:rsidTr="000A34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569" w:type="dxa"/>
            <w:gridSpan w:val="3"/>
          </w:tcPr>
          <w:p w:rsidR="00F1152C" w:rsidRDefault="00F1152C" w:rsidP="002628B8">
            <w:pPr>
              <w:pStyle w:val="Standard"/>
            </w:pPr>
            <w:r>
              <w:t xml:space="preserve">1.2.2. </w:t>
            </w:r>
            <w:r w:rsidRPr="009710D1">
              <w:t>Категории потребителей муниципальной работы:</w:t>
            </w:r>
            <w:r>
              <w:rPr>
                <w:u w:val="single"/>
              </w:rPr>
              <w:t xml:space="preserve"> </w:t>
            </w:r>
            <w:r w:rsidR="00B537EA">
              <w:rPr>
                <w:u w:val="single"/>
              </w:rPr>
              <w:t>В интересах общества</w:t>
            </w:r>
          </w:p>
        </w:tc>
      </w:tr>
    </w:tbl>
    <w:p w:rsidR="00F1152C" w:rsidRDefault="00F1152C" w:rsidP="002628B8">
      <w:pPr>
        <w:pStyle w:val="Standard"/>
      </w:pPr>
      <w:r>
        <w:t>1.2.3.</w:t>
      </w:r>
      <w:r w:rsidR="00B537EA">
        <w:t xml:space="preserve"> </w:t>
      </w:r>
      <w:r>
        <w:t>Показатели, характеризующие объем и (или) качество муниципальной работы:</w:t>
      </w:r>
    </w:p>
    <w:p w:rsidR="00C65415" w:rsidRDefault="00C65415" w:rsidP="002628B8">
      <w:pPr>
        <w:pStyle w:val="Standard"/>
      </w:pPr>
    </w:p>
    <w:p w:rsidR="00710E1E" w:rsidRDefault="00710E1E" w:rsidP="002628B8">
      <w:pPr>
        <w:pStyle w:val="Standard"/>
      </w:pPr>
    </w:p>
    <w:p w:rsidR="00F1152C" w:rsidRDefault="00F1152C" w:rsidP="00C65415">
      <w:pPr>
        <w:pStyle w:val="Standard"/>
        <w:tabs>
          <w:tab w:val="left" w:pos="8853"/>
        </w:tabs>
      </w:pPr>
      <w:r>
        <w:t>1.2.3.1. Показатели, характеризующие качество муниципальной работы: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3615"/>
        <w:gridCol w:w="2280"/>
        <w:gridCol w:w="2040"/>
        <w:gridCol w:w="2040"/>
        <w:gridCol w:w="1478"/>
        <w:gridCol w:w="1588"/>
      </w:tblGrid>
      <w:tr w:rsidR="00B537EA" w:rsidTr="000A34D5">
        <w:trPr>
          <w:cantSplit/>
        </w:trPr>
        <w:tc>
          <w:tcPr>
            <w:tcW w:w="2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C65415" w:rsidP="000A34D5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  <w:p w:rsidR="00B537EA" w:rsidRDefault="00B537EA" w:rsidP="000A34D5">
            <w:pPr>
              <w:pStyle w:val="Standard"/>
              <w:jc w:val="center"/>
            </w:pPr>
            <w:r>
              <w:t>Год</w:t>
            </w:r>
          </w:p>
        </w:tc>
        <w:tc>
          <w:tcPr>
            <w:tcW w:w="3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EA" w:rsidRDefault="00B537EA" w:rsidP="00C65415">
            <w:pPr>
              <w:pStyle w:val="Standard"/>
              <w:jc w:val="center"/>
            </w:pPr>
            <w:r>
              <w:t xml:space="preserve">Значение </w:t>
            </w:r>
            <w:r w:rsidR="00C65415">
              <w:t xml:space="preserve">показателя качества </w:t>
            </w:r>
            <w:r>
              <w:t xml:space="preserve">муниципальной </w:t>
            </w:r>
            <w:r w:rsidR="00C65415">
              <w:t>работы</w:t>
            </w:r>
          </w:p>
        </w:tc>
      </w:tr>
      <w:tr w:rsidR="00B537EA" w:rsidTr="00371F4C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  <w:tc>
          <w:tcPr>
            <w:tcW w:w="3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единица измерения по ОКЕИ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  <w:tc>
          <w:tcPr>
            <w:tcW w:w="3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</w:tr>
      <w:tr w:rsidR="00371F4C" w:rsidTr="00371F4C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snapToGrid w:val="0"/>
              <w:jc w:val="center"/>
            </w:pPr>
          </w:p>
        </w:tc>
        <w:tc>
          <w:tcPr>
            <w:tcW w:w="3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snapToGrid w:val="0"/>
              <w:jc w:val="center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snapToGrid w:val="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F4C" w:rsidRPr="006E5B7B" w:rsidRDefault="00371F4C" w:rsidP="00371F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4C" w:rsidRPr="006E5B7B" w:rsidRDefault="00371F4C" w:rsidP="00371F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</w:tr>
      <w:tr w:rsidR="00371F4C" w:rsidTr="00371F4C">
        <w:trPr>
          <w:cantSplit/>
          <w:trHeight w:val="1344"/>
        </w:trPr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both"/>
            </w:pPr>
            <w:r>
              <w:t>30031100000000000008101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center"/>
            </w:pPr>
            <w:r>
              <w:t>Уровень удовлетворенности граждан качеством работы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center"/>
            </w:pPr>
            <w:r>
              <w:t>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F4C" w:rsidRDefault="00371F4C" w:rsidP="00371F4C">
            <w:pPr>
              <w:pStyle w:val="Standard"/>
              <w:snapToGrid w:val="0"/>
              <w:jc w:val="center"/>
            </w:pPr>
            <w: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snapToGrid w:val="0"/>
              <w:jc w:val="center"/>
            </w:pPr>
            <w:r>
              <w:t>100</w:t>
            </w:r>
          </w:p>
        </w:tc>
      </w:tr>
    </w:tbl>
    <w:p w:rsidR="00F1152C" w:rsidRDefault="00F1152C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710E1E" w:rsidRDefault="00710E1E" w:rsidP="002628B8">
      <w:pPr>
        <w:pStyle w:val="Standard"/>
      </w:pPr>
    </w:p>
    <w:p w:rsidR="00C65415" w:rsidRDefault="00C65415" w:rsidP="00C65415">
      <w:pPr>
        <w:pStyle w:val="Standard"/>
      </w:pPr>
      <w:r>
        <w:lastRenderedPageBreak/>
        <w:t>1.2.3.1. Показатели, характеризующие качество муниципальной работы: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2409"/>
        <w:gridCol w:w="1206"/>
        <w:gridCol w:w="2280"/>
        <w:gridCol w:w="2040"/>
        <w:gridCol w:w="2040"/>
        <w:gridCol w:w="1615"/>
        <w:gridCol w:w="1451"/>
      </w:tblGrid>
      <w:tr w:rsidR="00C65415" w:rsidTr="000A34D5">
        <w:trPr>
          <w:cantSplit/>
        </w:trPr>
        <w:tc>
          <w:tcPr>
            <w:tcW w:w="2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5415" w:rsidRDefault="00C65415" w:rsidP="000A34D5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79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5415" w:rsidRDefault="00C65415" w:rsidP="000A34D5">
            <w:pPr>
              <w:pStyle w:val="Standard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5415" w:rsidRDefault="00C65415" w:rsidP="000A34D5">
            <w:pPr>
              <w:pStyle w:val="Standard"/>
              <w:snapToGrid w:val="0"/>
              <w:jc w:val="center"/>
            </w:pPr>
          </w:p>
          <w:p w:rsidR="00C65415" w:rsidRDefault="00C65415" w:rsidP="000A34D5">
            <w:pPr>
              <w:pStyle w:val="Standard"/>
              <w:jc w:val="center"/>
            </w:pPr>
            <w:r>
              <w:t>Год</w:t>
            </w:r>
          </w:p>
        </w:tc>
        <w:tc>
          <w:tcPr>
            <w:tcW w:w="3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15" w:rsidRDefault="00C65415" w:rsidP="000A34D5">
            <w:pPr>
              <w:pStyle w:val="Standard"/>
              <w:jc w:val="center"/>
            </w:pPr>
            <w:r>
              <w:t xml:space="preserve">Значение показателя </w:t>
            </w:r>
            <w:r w:rsidR="00371F4C">
              <w:t>объема</w:t>
            </w:r>
            <w:r>
              <w:t xml:space="preserve"> муниципальной работы</w:t>
            </w:r>
          </w:p>
        </w:tc>
      </w:tr>
      <w:tr w:rsidR="00C65415" w:rsidTr="00371F4C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5415" w:rsidRDefault="00C65415" w:rsidP="000A34D5">
            <w:pPr>
              <w:pStyle w:val="Standard"/>
              <w:snapToGrid w:val="0"/>
              <w:jc w:val="center"/>
            </w:pPr>
          </w:p>
        </w:tc>
        <w:tc>
          <w:tcPr>
            <w:tcW w:w="240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5415" w:rsidRDefault="00371F4C" w:rsidP="000A34D5">
            <w:pPr>
              <w:pStyle w:val="Standard"/>
              <w:jc w:val="center"/>
            </w:pPr>
            <w:r>
              <w:t>Н</w:t>
            </w:r>
            <w:r w:rsidR="00C65415">
              <w:t>аименование показателя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65415" w:rsidRDefault="00C65415" w:rsidP="000A34D5">
            <w:pPr>
              <w:pStyle w:val="Standard"/>
              <w:jc w:val="center"/>
            </w:pPr>
            <w:r>
              <w:t>Описание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5415" w:rsidRDefault="00C65415" w:rsidP="000A34D5">
            <w:pPr>
              <w:pStyle w:val="Standard"/>
              <w:jc w:val="center"/>
            </w:pPr>
            <w:r>
              <w:t>единица измерения по ОКЕИ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5415" w:rsidRDefault="00C65415" w:rsidP="000A34D5">
            <w:pPr>
              <w:pStyle w:val="Standard"/>
              <w:snapToGrid w:val="0"/>
              <w:jc w:val="center"/>
            </w:pPr>
          </w:p>
        </w:tc>
        <w:tc>
          <w:tcPr>
            <w:tcW w:w="3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415" w:rsidRDefault="00C65415" w:rsidP="000A34D5">
            <w:pPr>
              <w:pStyle w:val="Standard"/>
              <w:snapToGrid w:val="0"/>
              <w:jc w:val="center"/>
            </w:pPr>
          </w:p>
        </w:tc>
      </w:tr>
      <w:tr w:rsidR="00371F4C" w:rsidTr="00371F4C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snapToGrid w:val="0"/>
              <w:jc w:val="center"/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F4C" w:rsidRDefault="00371F4C" w:rsidP="00371F4C">
            <w:pPr>
              <w:pStyle w:val="Standard"/>
              <w:snapToGrid w:val="0"/>
              <w:jc w:val="center"/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snapToGrid w:val="0"/>
              <w:jc w:val="center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snapToGrid w:val="0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F4C" w:rsidRPr="006E5B7B" w:rsidRDefault="00371F4C" w:rsidP="00371F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4C" w:rsidRPr="006E5B7B" w:rsidRDefault="00371F4C" w:rsidP="00371F4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</w:tr>
      <w:tr w:rsidR="00371F4C" w:rsidTr="00371F4C">
        <w:trPr>
          <w:cantSplit/>
          <w:trHeight w:val="1344"/>
        </w:trPr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both"/>
            </w:pPr>
            <w:r>
              <w:t>30031100000000000008101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center"/>
            </w:pPr>
            <w:r>
              <w:t xml:space="preserve">Количество </w:t>
            </w:r>
            <w:r w:rsidRPr="00C65415">
              <w:rPr>
                <w:kern w:val="24"/>
              </w:rPr>
              <w:t>занимающихся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71F4C" w:rsidRDefault="00371F4C" w:rsidP="00371F4C">
            <w:pPr>
              <w:pStyle w:val="Standard"/>
              <w:jc w:val="center"/>
            </w:pPr>
            <w:r>
              <w:t>2022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F4C" w:rsidRDefault="00371F4C" w:rsidP="00371F4C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F4C" w:rsidRDefault="00371F4C" w:rsidP="00371F4C">
            <w:pPr>
              <w:pStyle w:val="Standard"/>
              <w:snapToGrid w:val="0"/>
              <w:jc w:val="center"/>
            </w:pPr>
            <w:r>
              <w:t>0</w:t>
            </w:r>
          </w:p>
        </w:tc>
      </w:tr>
    </w:tbl>
    <w:p w:rsidR="00C65415" w:rsidRDefault="00C65415" w:rsidP="002628B8">
      <w:pPr>
        <w:pStyle w:val="Standard"/>
      </w:pPr>
    </w:p>
    <w:p w:rsidR="00F1152C" w:rsidRDefault="00F1152C" w:rsidP="002628B8">
      <w:pPr>
        <w:pStyle w:val="Standard"/>
        <w:jc w:val="both"/>
      </w:pPr>
    </w:p>
    <w:p w:rsidR="00F1152C" w:rsidRPr="002C0A2C" w:rsidRDefault="00F1152C" w:rsidP="002628B8">
      <w:pPr>
        <w:tabs>
          <w:tab w:val="left" w:pos="2127"/>
        </w:tabs>
        <w:rPr>
          <w:rFonts w:ascii="Times New Roman" w:hAnsi="Times New Roman"/>
        </w:rPr>
      </w:pPr>
    </w:p>
    <w:p w:rsidR="00F1152C" w:rsidRPr="002C0A2C" w:rsidRDefault="00F1152C" w:rsidP="002628B8">
      <w:pPr>
        <w:tabs>
          <w:tab w:val="left" w:pos="2127"/>
        </w:tabs>
        <w:rPr>
          <w:rFonts w:ascii="Times New Roman" w:hAnsi="Times New Roman"/>
        </w:rPr>
      </w:pPr>
      <w:r w:rsidRPr="002C0A2C">
        <w:rPr>
          <w:rFonts w:ascii="Times New Roman" w:hAnsi="Times New Roman"/>
        </w:rPr>
        <w:t>«</w:t>
      </w:r>
      <w:r w:rsidR="00371F4C">
        <w:rPr>
          <w:rFonts w:ascii="Times New Roman" w:hAnsi="Times New Roman"/>
        </w:rPr>
        <w:t>13</w:t>
      </w:r>
      <w:r w:rsidRPr="002C0A2C">
        <w:rPr>
          <w:rFonts w:ascii="Times New Roman" w:hAnsi="Times New Roman"/>
        </w:rPr>
        <w:t xml:space="preserve">» </w:t>
      </w:r>
      <w:r w:rsidR="00371F4C">
        <w:rPr>
          <w:rFonts w:ascii="Times New Roman" w:hAnsi="Times New Roman"/>
        </w:rPr>
        <w:t>января</w:t>
      </w:r>
      <w:r w:rsidRPr="002C0A2C">
        <w:rPr>
          <w:rFonts w:ascii="Times New Roman" w:hAnsi="Times New Roman"/>
        </w:rPr>
        <w:t xml:space="preserve"> 202</w:t>
      </w:r>
      <w:r w:rsidR="00371F4C">
        <w:rPr>
          <w:rFonts w:ascii="Times New Roman" w:hAnsi="Times New Roman"/>
        </w:rPr>
        <w:t>2</w:t>
      </w:r>
    </w:p>
    <w:p w:rsidR="00F1152C" w:rsidRPr="002C0A2C" w:rsidRDefault="00F1152C" w:rsidP="002628B8">
      <w:pPr>
        <w:tabs>
          <w:tab w:val="left" w:pos="2127"/>
        </w:tabs>
        <w:rPr>
          <w:rFonts w:ascii="Times New Roman" w:hAnsi="Times New Roman"/>
        </w:rPr>
      </w:pPr>
    </w:p>
    <w:p w:rsidR="00F1152C" w:rsidRDefault="00371F4C" w:rsidP="002628B8">
      <w:r>
        <w:rPr>
          <w:rFonts w:ascii="Times New Roman" w:hAnsi="Times New Roman"/>
        </w:rPr>
        <w:t>Д</w:t>
      </w:r>
      <w:r w:rsidR="00F1152C" w:rsidRPr="002C0A2C">
        <w:rPr>
          <w:rFonts w:ascii="Times New Roman" w:hAnsi="Times New Roman"/>
        </w:rPr>
        <w:t xml:space="preserve">иректор __________________________  </w:t>
      </w:r>
      <w:r>
        <w:rPr>
          <w:rFonts w:ascii="Times New Roman" w:hAnsi="Times New Roman"/>
        </w:rPr>
        <w:t>А.Р.</w:t>
      </w:r>
      <w:r w:rsidR="00F115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Куряев</w:t>
      </w:r>
      <w:bookmarkEnd w:id="0"/>
    </w:p>
    <w:sectPr w:rsidR="00F1152C" w:rsidSect="00371F4C">
      <w:pgSz w:w="16838" w:h="11906" w:orient="landscape"/>
      <w:pgMar w:top="709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??????§ЮЎм§Ў?Ўм§А?§Ю?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1A9"/>
    <w:multiLevelType w:val="hybridMultilevel"/>
    <w:tmpl w:val="FFFFFFFF"/>
    <w:lvl w:ilvl="0" w:tplc="3620BD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A6C69"/>
    <w:multiLevelType w:val="hybridMultilevel"/>
    <w:tmpl w:val="FFFFFFFF"/>
    <w:lvl w:ilvl="0" w:tplc="E44E1616">
      <w:start w:val="1"/>
      <w:numFmt w:val="bullet"/>
      <w:lvlText w:val="-"/>
      <w:lvlJc w:val="left"/>
      <w:pPr>
        <w:ind w:left="306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1376933392">
    <w:abstractNumId w:val="0"/>
  </w:num>
  <w:num w:numId="2" w16cid:durableId="186281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2C"/>
    <w:rsid w:val="00003342"/>
    <w:rsid w:val="00067971"/>
    <w:rsid w:val="000A7A29"/>
    <w:rsid w:val="000E2AF6"/>
    <w:rsid w:val="001B684A"/>
    <w:rsid w:val="002628B8"/>
    <w:rsid w:val="00371F4C"/>
    <w:rsid w:val="004651F0"/>
    <w:rsid w:val="005E66E9"/>
    <w:rsid w:val="00611140"/>
    <w:rsid w:val="0065699C"/>
    <w:rsid w:val="00710E1E"/>
    <w:rsid w:val="007C5D97"/>
    <w:rsid w:val="008147E2"/>
    <w:rsid w:val="00903FF4"/>
    <w:rsid w:val="009710D1"/>
    <w:rsid w:val="00B20F43"/>
    <w:rsid w:val="00B537EA"/>
    <w:rsid w:val="00BD505B"/>
    <w:rsid w:val="00C20C32"/>
    <w:rsid w:val="00C46339"/>
    <w:rsid w:val="00C65415"/>
    <w:rsid w:val="00D46714"/>
    <w:rsid w:val="00F1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98A5"/>
  <w15:chartTrackingRefBased/>
  <w15:docId w15:val="{6890B560-5706-4325-85F0-BDFE698E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52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F1152C"/>
  </w:style>
  <w:style w:type="character" w:customStyle="1" w:styleId="4">
    <w:name w:val="Основной шрифт абзаца4"/>
    <w:rsid w:val="00F1152C"/>
  </w:style>
  <w:style w:type="character" w:customStyle="1" w:styleId="3">
    <w:name w:val="Основной шрифт абзаца3"/>
    <w:rsid w:val="00F1152C"/>
  </w:style>
  <w:style w:type="character" w:customStyle="1" w:styleId="2">
    <w:name w:val="Основной шрифт абзаца2"/>
    <w:rsid w:val="00F1152C"/>
  </w:style>
  <w:style w:type="character" w:customStyle="1" w:styleId="1">
    <w:name w:val="Основной шрифт абзаца1"/>
    <w:rsid w:val="00F1152C"/>
  </w:style>
  <w:style w:type="character" w:customStyle="1" w:styleId="Internetlink">
    <w:name w:val="Internet link"/>
    <w:rsid w:val="00F1152C"/>
    <w:rPr>
      <w:color w:val="000080"/>
      <w:u w:val="single"/>
    </w:rPr>
  </w:style>
  <w:style w:type="character" w:customStyle="1" w:styleId="VisitedInternetLink">
    <w:name w:val="Visited Internet Link"/>
    <w:rsid w:val="00F1152C"/>
    <w:rPr>
      <w:color w:val="800000"/>
      <w:u w:val="single"/>
    </w:rPr>
  </w:style>
  <w:style w:type="character" w:customStyle="1" w:styleId="a3">
    <w:name w:val="Текст выноски Знак"/>
    <w:rsid w:val="00F1152C"/>
    <w:rPr>
      <w:rFonts w:ascii="Tahoma" w:hAnsi="Tahoma"/>
      <w:kern w:val="1"/>
      <w:sz w:val="16"/>
    </w:rPr>
  </w:style>
  <w:style w:type="character" w:styleId="a4">
    <w:name w:val="Hyperlink"/>
    <w:basedOn w:val="a0"/>
    <w:uiPriority w:val="99"/>
    <w:rsid w:val="00F1152C"/>
    <w:rPr>
      <w:rFonts w:cs="Times New Roman"/>
      <w:color w:val="000080"/>
      <w:u w:val="single"/>
    </w:rPr>
  </w:style>
  <w:style w:type="character" w:styleId="a5">
    <w:name w:val="FollowedHyperlink"/>
    <w:basedOn w:val="a0"/>
    <w:uiPriority w:val="99"/>
    <w:rsid w:val="00F1152C"/>
    <w:rPr>
      <w:rFonts w:cs="Times New Roman"/>
      <w:color w:val="800000"/>
      <w:u w:val="single"/>
    </w:rPr>
  </w:style>
  <w:style w:type="paragraph" w:customStyle="1" w:styleId="50">
    <w:name w:val="Заголовок5"/>
    <w:basedOn w:val="a"/>
    <w:next w:val="a6"/>
    <w:rsid w:val="00F115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F1152C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rsid w:val="00F1152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"/>
    <w:basedOn w:val="Textbody"/>
    <w:uiPriority w:val="99"/>
    <w:rsid w:val="00F1152C"/>
    <w:rPr>
      <w:rFonts w:cs="Tahoma"/>
    </w:rPr>
  </w:style>
  <w:style w:type="paragraph" w:styleId="a9">
    <w:name w:val="caption"/>
    <w:basedOn w:val="a"/>
    <w:uiPriority w:val="35"/>
    <w:qFormat/>
    <w:rsid w:val="00F1152C"/>
    <w:pPr>
      <w:suppressLineNumbers/>
      <w:spacing w:before="120" w:after="120"/>
    </w:pPr>
    <w:rPr>
      <w:i/>
      <w:iCs/>
    </w:rPr>
  </w:style>
  <w:style w:type="paragraph" w:customStyle="1" w:styleId="6">
    <w:name w:val="Указатель6"/>
    <w:basedOn w:val="a"/>
    <w:rsid w:val="00F1152C"/>
    <w:pPr>
      <w:suppressLineNumbers/>
    </w:pPr>
  </w:style>
  <w:style w:type="paragraph" w:customStyle="1" w:styleId="Standard">
    <w:name w:val="Standard"/>
    <w:rsid w:val="00F1152C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F1152C"/>
    <w:pPr>
      <w:spacing w:after="120"/>
    </w:pPr>
  </w:style>
  <w:style w:type="paragraph" w:customStyle="1" w:styleId="40">
    <w:name w:val="Заголовок4"/>
    <w:basedOn w:val="a"/>
    <w:next w:val="a6"/>
    <w:rsid w:val="00F115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51">
    <w:name w:val="Название объекта5"/>
    <w:basedOn w:val="a"/>
    <w:rsid w:val="00F1152C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rsid w:val="00F1152C"/>
    <w:pPr>
      <w:suppressLineNumbers/>
    </w:pPr>
  </w:style>
  <w:style w:type="paragraph" w:customStyle="1" w:styleId="30">
    <w:name w:val="Заголовок3"/>
    <w:basedOn w:val="a"/>
    <w:next w:val="a6"/>
    <w:rsid w:val="00F115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41">
    <w:name w:val="Название объекта4"/>
    <w:basedOn w:val="a"/>
    <w:rsid w:val="00F1152C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rsid w:val="00F1152C"/>
    <w:pPr>
      <w:suppressLineNumbers/>
    </w:pPr>
  </w:style>
  <w:style w:type="paragraph" w:customStyle="1" w:styleId="20">
    <w:name w:val="Заголовок2"/>
    <w:basedOn w:val="a"/>
    <w:next w:val="a6"/>
    <w:rsid w:val="00F115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31">
    <w:name w:val="Название объекта3"/>
    <w:basedOn w:val="a"/>
    <w:rsid w:val="00F1152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F1152C"/>
    <w:pPr>
      <w:suppressLineNumbers/>
    </w:pPr>
  </w:style>
  <w:style w:type="paragraph" w:customStyle="1" w:styleId="10">
    <w:name w:val="Заголовок1"/>
    <w:basedOn w:val="a"/>
    <w:next w:val="a6"/>
    <w:rsid w:val="00F115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21">
    <w:name w:val="Название объекта2"/>
    <w:basedOn w:val="a"/>
    <w:rsid w:val="00F1152C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F1152C"/>
    <w:pPr>
      <w:suppressLineNumbers/>
    </w:pPr>
  </w:style>
  <w:style w:type="paragraph" w:customStyle="1" w:styleId="Heading">
    <w:name w:val="Heading"/>
    <w:basedOn w:val="Standard"/>
    <w:next w:val="Textbody"/>
    <w:rsid w:val="00F115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1">
    <w:name w:val="Название объекта1"/>
    <w:basedOn w:val="Standard"/>
    <w:rsid w:val="00F1152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1152C"/>
    <w:pPr>
      <w:suppressLineNumbers/>
    </w:pPr>
    <w:rPr>
      <w:rFonts w:cs="Mangal"/>
    </w:rPr>
  </w:style>
  <w:style w:type="paragraph" w:customStyle="1" w:styleId="12">
    <w:name w:val="Указатель1"/>
    <w:basedOn w:val="Standard"/>
    <w:rsid w:val="00F1152C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F1152C"/>
  </w:style>
  <w:style w:type="paragraph" w:customStyle="1" w:styleId="ConsPlusNormal">
    <w:name w:val="ConsPlusNormal"/>
    <w:rsid w:val="00F1152C"/>
    <w:pPr>
      <w:suppressAutoHyphens/>
      <w:spacing w:after="0" w:line="240" w:lineRule="auto"/>
      <w:textAlignment w:val="baseline"/>
    </w:pPr>
    <w:rPr>
      <w:rFonts w:ascii="Arial" w:eastAsiaTheme="minorEastAsia" w:hAnsi="Arial" w:cs="Courier New"/>
      <w:kern w:val="1"/>
      <w:sz w:val="20"/>
      <w:szCs w:val="24"/>
      <w:lang w:val="en-US" w:eastAsia="zh-CN"/>
    </w:rPr>
  </w:style>
  <w:style w:type="paragraph" w:customStyle="1" w:styleId="TableHeading">
    <w:name w:val="Table Heading"/>
    <w:basedOn w:val="TableContents"/>
    <w:rsid w:val="00F1152C"/>
    <w:pPr>
      <w:suppressLineNumbers/>
      <w:jc w:val="center"/>
    </w:pPr>
    <w:rPr>
      <w:b/>
      <w:bCs/>
    </w:rPr>
  </w:style>
  <w:style w:type="paragraph" w:customStyle="1" w:styleId="Standarduser">
    <w:name w:val="Standard (user)"/>
    <w:rsid w:val="00F1152C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F1152C"/>
    <w:pPr>
      <w:suppressLineNumbers/>
    </w:pPr>
  </w:style>
  <w:style w:type="paragraph" w:customStyle="1" w:styleId="ConsPlusCell">
    <w:name w:val="ConsPlusCell"/>
    <w:rsid w:val="00F1152C"/>
    <w:pPr>
      <w:suppressAutoHyphens/>
      <w:autoSpaceDE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lang w:eastAsia="zh-CN"/>
    </w:rPr>
  </w:style>
  <w:style w:type="paragraph" w:styleId="aa">
    <w:name w:val="Balloon Text"/>
    <w:basedOn w:val="Standard"/>
    <w:link w:val="13"/>
    <w:uiPriority w:val="99"/>
    <w:rsid w:val="00F1152C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rsid w:val="00F1152C"/>
    <w:rPr>
      <w:rFonts w:ascii="Tahoma" w:eastAsiaTheme="minorEastAsia" w:hAnsi="Tahoma" w:cs="Tahoma"/>
      <w:kern w:val="1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F1152C"/>
    <w:pPr>
      <w:suppressLineNumbers/>
    </w:pPr>
  </w:style>
  <w:style w:type="paragraph" w:customStyle="1" w:styleId="ac">
    <w:name w:val="Заголовок таблицы"/>
    <w:basedOn w:val="ab"/>
    <w:rsid w:val="00F1152C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F1152C"/>
  </w:style>
  <w:style w:type="paragraph" w:styleId="ae">
    <w:name w:val="footer"/>
    <w:basedOn w:val="a"/>
    <w:link w:val="af"/>
    <w:uiPriority w:val="99"/>
    <w:rsid w:val="00F1152C"/>
    <w:pPr>
      <w:suppressLineNumbers/>
      <w:tabs>
        <w:tab w:val="center" w:pos="7285"/>
        <w:tab w:val="right" w:pos="1457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52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0">
    <w:name w:val="header"/>
    <w:basedOn w:val="a"/>
    <w:link w:val="af1"/>
    <w:uiPriority w:val="99"/>
    <w:unhideWhenUsed/>
    <w:rsid w:val="00F1152C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F1152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758C12D199CB0565F1033B678362961CAAF482228013C6A0EC5ED99REh8I" TargetMode="External"/><Relationship Id="rId13" Type="http://schemas.openxmlformats.org/officeDocument/2006/relationships/hyperlink" Target="consultantplus://offline/ref=2B7758C12D199CB0565F1033B678362961CAAF482228013C6A0EC5ED99REh8I" TargetMode="External"/><Relationship Id="rId18" Type="http://schemas.openxmlformats.org/officeDocument/2006/relationships/hyperlink" Target="consultantplus://offline/ref=2B7758C12D199CB0565F1033B678362961CAAF482228013C6A0EC5ED99REh8I" TargetMode="External"/><Relationship Id="rId26" Type="http://schemas.openxmlformats.org/officeDocument/2006/relationships/hyperlink" Target="consultantplus://offline/ref=2B7758C12D199CB0565F1033B678362961CAAF482228013C6A0EC5ED99REh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7758C12D199CB0565F1033B678362961CAAF482228013C6A0EC5ED99REh8I" TargetMode="External"/><Relationship Id="rId7" Type="http://schemas.openxmlformats.org/officeDocument/2006/relationships/hyperlink" Target="consultantplus://offline/ref=2B7758C12D199CB0565F1033B678362961CAAF482228013C6A0EC5ED99REh8I" TargetMode="External"/><Relationship Id="rId12" Type="http://schemas.openxmlformats.org/officeDocument/2006/relationships/hyperlink" Target="consultantplus://offline/ref=2B7758C12D199CB0565F1033B678362961CAAF482228013C6A0EC5ED99REh8I" TargetMode="External"/><Relationship Id="rId17" Type="http://schemas.openxmlformats.org/officeDocument/2006/relationships/hyperlink" Target="consultantplus://offline/ref=2B7758C12D199CB0565F1033B678362961CAAF482228013C6A0EC5ED99REh8I" TargetMode="External"/><Relationship Id="rId25" Type="http://schemas.openxmlformats.org/officeDocument/2006/relationships/hyperlink" Target="consultantplus://offline/ref=2B7758C12D199CB0565F1033B678362961CAAF482228013C6A0EC5ED99REh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7758C12D199CB0565F1033B678362961CAAF482228013C6A0EC5ED99REh8I" TargetMode="External"/><Relationship Id="rId20" Type="http://schemas.openxmlformats.org/officeDocument/2006/relationships/hyperlink" Target="consultantplus://offline/ref=2B7758C12D199CB0565F1033B678362961CAAF482228013C6A0EC5ED99REh8I" TargetMode="External"/><Relationship Id="rId29" Type="http://schemas.openxmlformats.org/officeDocument/2006/relationships/hyperlink" Target="consultantplus://offline/ref=2B7758C12D199CB0565F1033B678362961CAAF482228013C6A0EC5ED99REh8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7758C12D199CB0565F1033B678362961CAAF482228013C6A0EC5ED99REh8I" TargetMode="External"/><Relationship Id="rId11" Type="http://schemas.openxmlformats.org/officeDocument/2006/relationships/hyperlink" Target="consultantplus://offline/ref=2B7758C12D199CB0565F1033B678362961CAAF482228013C6A0EC5ED99REh8I" TargetMode="External"/><Relationship Id="rId24" Type="http://schemas.openxmlformats.org/officeDocument/2006/relationships/hyperlink" Target="consultantplus://offline/ref=2B7758C12D199CB0565F1033B678362961CAAF482228013C6A0EC5ED99REh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7758C12D199CB0565F1033B678362961CAAF482228013C6A0EC5ED99REh8I" TargetMode="External"/><Relationship Id="rId23" Type="http://schemas.openxmlformats.org/officeDocument/2006/relationships/hyperlink" Target="consultantplus://offline/ref=2B7758C12D199CB0565F1033B678362961CAAF482228013C6A0EC5ED99REh8I" TargetMode="External"/><Relationship Id="rId28" Type="http://schemas.openxmlformats.org/officeDocument/2006/relationships/hyperlink" Target="consultantplus://offline/ref=2B7758C12D199CB0565F1033B678362961CAAF482228013C6A0EC5ED99REh8I" TargetMode="External"/><Relationship Id="rId10" Type="http://schemas.openxmlformats.org/officeDocument/2006/relationships/hyperlink" Target="consultantplus://offline/ref=2B7758C12D199CB0565F1033B678362961CAAF482228013C6A0EC5ED99REh8I" TargetMode="External"/><Relationship Id="rId19" Type="http://schemas.openxmlformats.org/officeDocument/2006/relationships/hyperlink" Target="consultantplus://offline/ref=2B7758C12D199CB0565F1033B678362961CAAF482228013C6A0EC5ED99REh8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7758C12D199CB0565F1033B678362961CAAF482228013C6A0EC5ED99REh8I" TargetMode="External"/><Relationship Id="rId14" Type="http://schemas.openxmlformats.org/officeDocument/2006/relationships/hyperlink" Target="consultantplus://offline/ref=2B7758C12D199CB0565F1033B678362961CAAF482228013C6A0EC5ED99REh8I" TargetMode="External"/><Relationship Id="rId22" Type="http://schemas.openxmlformats.org/officeDocument/2006/relationships/hyperlink" Target="consultantplus://offline/ref=2B7758C12D199CB0565F1033B678362961CAAF482228013C6A0EC5ED99REh8I" TargetMode="External"/><Relationship Id="rId27" Type="http://schemas.openxmlformats.org/officeDocument/2006/relationships/hyperlink" Target="consultantplus://offline/ref=2B7758C12D199CB0565F1033B678362961CAAF482228013C6A0EC5ED99REh8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C4CB7-0B6C-4301-BF31-0678F7BB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27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2023-01-18T23:09:00Z</dcterms:created>
  <dcterms:modified xsi:type="dcterms:W3CDTF">2023-03-27T03:59:00Z</dcterms:modified>
</cp:coreProperties>
</file>